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D5D" w:rsidRPr="00594F7D" w:rsidRDefault="00281497" w:rsidP="00AD6786">
      <w:pPr>
        <w:pStyle w:val="a5"/>
        <w:jc w:val="center"/>
        <w:rPr>
          <w:rFonts w:ascii="Times New Roman" w:hAnsi="Times New Roman" w:cs="Times New Roman"/>
          <w:b/>
          <w:sz w:val="24"/>
          <w:szCs w:val="24"/>
        </w:rPr>
      </w:pPr>
      <w:r w:rsidRPr="00281497">
        <w:rPr>
          <w:rFonts w:ascii="Times New Roman" w:eastAsia="Calibri" w:hAnsi="Times New Roman" w:cs="Times New Roman"/>
          <w:b/>
          <w:noProof/>
          <w:sz w:val="24"/>
          <w:szCs w:val="24"/>
          <w:lang w:eastAsia="kk-KZ"/>
        </w:rPr>
        <w:drawing>
          <wp:inline distT="0" distB="0" distL="0" distR="0">
            <wp:extent cx="5939790" cy="9401175"/>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463" cy="9403823"/>
                    </a:xfrm>
                    <a:prstGeom prst="rect">
                      <a:avLst/>
                    </a:prstGeom>
                    <a:noFill/>
                    <a:ln>
                      <a:noFill/>
                    </a:ln>
                  </pic:spPr>
                </pic:pic>
              </a:graphicData>
            </a:graphic>
          </wp:inline>
        </w:drawing>
      </w:r>
    </w:p>
    <w:p w:rsidR="00F15145" w:rsidRPr="00594F7D" w:rsidRDefault="00F15145" w:rsidP="00F15145">
      <w:pPr>
        <w:spacing w:after="0"/>
        <w:jc w:val="both"/>
        <w:rPr>
          <w:rFonts w:ascii="Times New Roman" w:eastAsia="Calibri" w:hAnsi="Times New Roman" w:cs="Times New Roman"/>
          <w:b/>
          <w:sz w:val="24"/>
          <w:szCs w:val="24"/>
        </w:rPr>
      </w:pPr>
      <w:r w:rsidRPr="00594F7D">
        <w:rPr>
          <w:rFonts w:ascii="Times New Roman" w:eastAsia="Calibri" w:hAnsi="Times New Roman" w:cs="Times New Roman"/>
          <w:b/>
          <w:sz w:val="24"/>
          <w:szCs w:val="24"/>
        </w:rPr>
        <w:lastRenderedPageBreak/>
        <w:t>Жалпы сипаттама</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 xml:space="preserve">    Коммуналдық мемлекеттік қазыналық кәсіпорны «Индер көп бейінді ауыл шаруашылық колледжі»– техникалық және кәсіптік орта білім беретін оқу орны.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 Ол 1980 жылы №46 Индер орта селолық кәсіптік- техникалық училище болып құрылған.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 Индер көп бейінді ауыл шаруашылық коллджі соңғы мемлекеттік аттестаттаудан 2015 жылы өткен.</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  Колледж өзінің қызметі барысында Қазақстан Республикасының кәсіптік білім саласына қатысты заңнамаларын, Қазақстан Республикасы Білім және Ғылым министрлігінің  нормативтік құжаттарын, Атырау облысы әкімдігінің Қазақстан Республикасы Әділет министрлігінің Атырау облыстық Әділет департаментінің Индер ауданының Әділет басқармасының 2013 жылдың 30 сәуіріндегі № 940740000476 номерімен тіркелген колледж Жарғысы мен Атырау облысының білім саласындағы бақылау департаментінің 18.12.2013 жылғы № 13020292 тіркелген лицензияны басшылыққа ала отырып, кәсіптік білім беру процесін ұйымдастырып отыр.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 xml:space="preserve">   (Заңды тұлғаның мемлекеттік қайта тіркеу туралы куәлігінің, Жарғының, лицензияның, лицензияға  қосымшаның  көшірмелері жалғанды).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Колледждің қазақ тіліндегі заңды атауы: Индер ауданы Индербор кентінің  Индер көп бейінді ауыл шаруашылық колледжі» коммуналдық мемлекеттік қазыналық кәсіпорны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орысшасы: Коммунальное государственное казенное предприятие «Индерский многопрофильный колледж сельского хозяйства»   поселка  Индербор Индерского района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 Тұрақты жер пайдалану акт бойынша жер учаскесінің алаңы 5,4881 га</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Орналасқан жері: Атырау облысы  Индербор кенті, Махамбет көшесі,14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тел: (871234) 2-12-08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эл. поштасы:  InderPL_8@ mail.ru</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Колледжді басқаруды жүзеге асыратын орган - Атырау облысы білім беру басқармасы.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БСН  940740000476</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СТН  150400001938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ОКПО 05995453</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Бірінші басшы: Құнас Бағытжан Ниетқалиұлы. Атырау облысы әкімдігінің 2013 жылғы 23 қаңтардағы №21 қаулысы негізінде Атырау облысы білім беру басқармасының 2013 жылдың 9 шілдесіндегі № 96 бұйрығымен Индер көп бейінді ауыл шаруашылығы колледжі  директоры  болып тағайындалған.</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 xml:space="preserve">Құрылтайшысы- Атырау облысының әкімдігі. </w:t>
      </w:r>
    </w:p>
    <w:p w:rsidR="00F15145" w:rsidRPr="00594F7D" w:rsidRDefault="00F15145" w:rsidP="00F15145">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w:t>
      </w:r>
      <w:r w:rsidRPr="00594F7D">
        <w:rPr>
          <w:rFonts w:ascii="Times New Roman" w:eastAsia="Calibri" w:hAnsi="Times New Roman" w:cs="Times New Roman"/>
          <w:sz w:val="24"/>
          <w:szCs w:val="24"/>
        </w:rPr>
        <w:tab/>
        <w:t>Қызмет түрі: Техникалық және кәсіптік орта білім</w:t>
      </w:r>
    </w:p>
    <w:p w:rsidR="00F15145" w:rsidRPr="00594F7D" w:rsidRDefault="00F15145" w:rsidP="002B6043">
      <w:pPr>
        <w:spacing w:after="0"/>
        <w:jc w:val="both"/>
        <w:rPr>
          <w:rFonts w:ascii="Times New Roman" w:eastAsia="Calibri" w:hAnsi="Times New Roman" w:cs="Times New Roman"/>
          <w:sz w:val="24"/>
          <w:szCs w:val="24"/>
        </w:rPr>
      </w:pPr>
    </w:p>
    <w:p w:rsidR="00F15145" w:rsidRPr="00594F7D" w:rsidRDefault="00F15145" w:rsidP="002B6043">
      <w:pPr>
        <w:spacing w:after="0"/>
        <w:jc w:val="both"/>
        <w:rPr>
          <w:rFonts w:ascii="Times New Roman" w:eastAsia="Calibri" w:hAnsi="Times New Roman" w:cs="Times New Roman"/>
          <w:sz w:val="24"/>
          <w:szCs w:val="24"/>
        </w:rPr>
      </w:pPr>
    </w:p>
    <w:p w:rsidR="00F15145" w:rsidRPr="00594F7D" w:rsidRDefault="00F15145" w:rsidP="002B6043">
      <w:pPr>
        <w:spacing w:after="0"/>
        <w:jc w:val="both"/>
        <w:rPr>
          <w:rFonts w:ascii="Times New Roman" w:eastAsia="Calibri" w:hAnsi="Times New Roman" w:cs="Times New Roman"/>
          <w:sz w:val="24"/>
          <w:szCs w:val="24"/>
        </w:rPr>
      </w:pPr>
    </w:p>
    <w:p w:rsidR="00F15145" w:rsidRPr="00594F7D" w:rsidRDefault="00F15145" w:rsidP="002B6043">
      <w:pPr>
        <w:spacing w:after="0"/>
        <w:jc w:val="both"/>
        <w:rPr>
          <w:rFonts w:ascii="Times New Roman" w:eastAsia="Calibri" w:hAnsi="Times New Roman" w:cs="Times New Roman"/>
          <w:sz w:val="24"/>
          <w:szCs w:val="24"/>
        </w:rPr>
      </w:pPr>
    </w:p>
    <w:p w:rsidR="00F15145" w:rsidRPr="00594F7D" w:rsidRDefault="00F15145" w:rsidP="002B6043">
      <w:pPr>
        <w:spacing w:after="0"/>
        <w:jc w:val="both"/>
        <w:rPr>
          <w:rFonts w:ascii="Times New Roman" w:eastAsia="Calibri" w:hAnsi="Times New Roman" w:cs="Times New Roman"/>
          <w:sz w:val="24"/>
          <w:szCs w:val="24"/>
        </w:rPr>
      </w:pPr>
    </w:p>
    <w:p w:rsidR="00F15145" w:rsidRPr="00594F7D" w:rsidRDefault="00F15145" w:rsidP="002B6043">
      <w:pPr>
        <w:spacing w:after="0"/>
        <w:jc w:val="both"/>
        <w:rPr>
          <w:rFonts w:ascii="Times New Roman" w:eastAsia="Calibri" w:hAnsi="Times New Roman" w:cs="Times New Roman"/>
          <w:sz w:val="24"/>
          <w:szCs w:val="24"/>
        </w:rPr>
      </w:pPr>
    </w:p>
    <w:p w:rsidR="00F15145" w:rsidRPr="00594F7D" w:rsidRDefault="00F15145" w:rsidP="002B6043">
      <w:pPr>
        <w:spacing w:after="0"/>
        <w:jc w:val="both"/>
        <w:rPr>
          <w:rFonts w:ascii="Times New Roman" w:eastAsia="Calibri" w:hAnsi="Times New Roman" w:cs="Times New Roman"/>
          <w:sz w:val="24"/>
          <w:szCs w:val="24"/>
        </w:rPr>
      </w:pPr>
    </w:p>
    <w:p w:rsidR="00F15145" w:rsidRPr="00594F7D" w:rsidRDefault="00F15145" w:rsidP="002B6043">
      <w:pPr>
        <w:spacing w:after="0"/>
        <w:jc w:val="both"/>
        <w:rPr>
          <w:rFonts w:ascii="Times New Roman" w:eastAsia="Calibri" w:hAnsi="Times New Roman" w:cs="Times New Roman"/>
          <w:sz w:val="24"/>
          <w:szCs w:val="24"/>
        </w:rPr>
      </w:pPr>
    </w:p>
    <w:p w:rsidR="00F15145" w:rsidRPr="00594F7D" w:rsidRDefault="00F15145" w:rsidP="002B6043">
      <w:pPr>
        <w:spacing w:after="0"/>
        <w:jc w:val="both"/>
        <w:rPr>
          <w:rFonts w:ascii="Times New Roman" w:eastAsia="Calibri" w:hAnsi="Times New Roman" w:cs="Times New Roman"/>
          <w:sz w:val="24"/>
          <w:szCs w:val="24"/>
        </w:rPr>
      </w:pPr>
    </w:p>
    <w:p w:rsidR="00F15145" w:rsidRPr="00594F7D" w:rsidRDefault="00F15145" w:rsidP="002B6043">
      <w:pPr>
        <w:spacing w:after="0"/>
        <w:jc w:val="both"/>
        <w:rPr>
          <w:rFonts w:ascii="Times New Roman" w:eastAsia="Calibri" w:hAnsi="Times New Roman" w:cs="Times New Roman"/>
          <w:sz w:val="24"/>
          <w:szCs w:val="24"/>
        </w:rPr>
      </w:pPr>
    </w:p>
    <w:p w:rsidR="00346A3A" w:rsidRPr="00594F7D" w:rsidRDefault="00346A3A" w:rsidP="00346A3A">
      <w:pPr>
        <w:spacing w:after="0"/>
        <w:jc w:val="both"/>
        <w:rPr>
          <w:rFonts w:ascii="Times New Roman" w:eastAsia="Calibri" w:hAnsi="Times New Roman" w:cs="Times New Roman"/>
          <w:b/>
          <w:sz w:val="24"/>
          <w:szCs w:val="24"/>
        </w:rPr>
      </w:pPr>
      <w:r w:rsidRPr="00594F7D">
        <w:rPr>
          <w:rFonts w:ascii="Times New Roman" w:eastAsia="Calibri" w:hAnsi="Times New Roman" w:cs="Times New Roman"/>
          <w:b/>
          <w:sz w:val="24"/>
          <w:szCs w:val="24"/>
        </w:rPr>
        <w:lastRenderedPageBreak/>
        <w:t>Белгілер мен қысқартулар</w:t>
      </w:r>
    </w:p>
    <w:p w:rsidR="00346A3A" w:rsidRPr="00594F7D" w:rsidRDefault="00346A3A" w:rsidP="00346A3A">
      <w:pPr>
        <w:spacing w:after="0"/>
        <w:jc w:val="both"/>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456"/>
        <w:gridCol w:w="2101"/>
        <w:gridCol w:w="6788"/>
      </w:tblGrid>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 xml:space="preserve">Қысқартулар </w:t>
            </w:r>
          </w:p>
        </w:tc>
        <w:tc>
          <w:tcPr>
            <w:tcW w:w="6798" w:type="dxa"/>
          </w:tcPr>
          <w:p w:rsidR="00346A3A" w:rsidRPr="00594F7D" w:rsidRDefault="00346A3A" w:rsidP="00346A3A">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Толық  атауы</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ҚР МЖМБС</w:t>
            </w:r>
          </w:p>
        </w:tc>
        <w:tc>
          <w:tcPr>
            <w:tcW w:w="6798" w:type="dxa"/>
          </w:tcPr>
          <w:p w:rsidR="00346A3A" w:rsidRPr="00594F7D" w:rsidRDefault="00346A3A" w:rsidP="00346A3A">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Қазақстан Республикасының Мемлекеттік Жалпыға Міндетті Білім берудің Стандарты</w:t>
            </w:r>
            <w:r w:rsidRPr="00594F7D">
              <w:rPr>
                <w:sz w:val="24"/>
                <w:szCs w:val="24"/>
                <w:lang w:val="kk-KZ"/>
              </w:rPr>
              <w:t xml:space="preserve"> </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ИЖҚ</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инженерлік-педагогикалық қызметкерлер</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3</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КТЖ</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КТП күнтізбелік-тақырыптық жоспар</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4</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ҚР БҒМ</w:t>
            </w:r>
          </w:p>
        </w:tc>
        <w:tc>
          <w:tcPr>
            <w:tcW w:w="6798" w:type="dxa"/>
          </w:tcPr>
          <w:p w:rsidR="00346A3A" w:rsidRPr="00594F7D" w:rsidRDefault="00346A3A" w:rsidP="00346A3A">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Қазақстан Республикасының Білім және ғылым министрлігі</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5</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МТБ</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материалдық-техникалық базасы</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6</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НУМР</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ғылыми және оқу-әдістемелік жұмысы</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7</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ЖББ</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жалпы білім беру пәндері</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8</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БББ</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білім беру оқу бағдарламасы</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9</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АА</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аралық аттестаттау</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10</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КББжО</w:t>
            </w:r>
          </w:p>
        </w:tc>
        <w:tc>
          <w:tcPr>
            <w:tcW w:w="6798" w:type="dxa"/>
          </w:tcPr>
          <w:p w:rsidR="00346A3A" w:rsidRPr="00594F7D" w:rsidRDefault="00346A3A" w:rsidP="00346A3A">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 xml:space="preserve">Кәсіптік білім беру және оқыту </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11</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КПжӨО</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кәсіптік практика және өндірістік оқыту</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12</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ПҚ</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педагогикалық құрамы</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13</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ПЦК</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пәндік-циклдік комиссия</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14</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ОЖЖ</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оқу жұмыс жоспары</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ТжКБ</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Техникалық  және кәсіптік білім беру</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16</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ТОЖ</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Типтік  оқу жоспары</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17</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ОТЖ</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Оқу-тәрбие жұмысы</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18</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ОӨЖ</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Оқу-өндірістік жұмыс</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19</w:t>
            </w:r>
          </w:p>
        </w:tc>
        <w:tc>
          <w:tcPr>
            <w:tcW w:w="2102" w:type="dxa"/>
          </w:tcPr>
          <w:p w:rsidR="00346A3A" w:rsidRPr="00594F7D" w:rsidRDefault="00594F7D"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ОЖ</w:t>
            </w:r>
          </w:p>
        </w:tc>
        <w:tc>
          <w:tcPr>
            <w:tcW w:w="6798" w:type="dxa"/>
          </w:tcPr>
          <w:p w:rsidR="00346A3A" w:rsidRPr="00594F7D" w:rsidRDefault="00594F7D"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О</w:t>
            </w:r>
            <w:r w:rsidR="00346A3A" w:rsidRPr="00594F7D">
              <w:rPr>
                <w:rFonts w:ascii="Times New Roman" w:eastAsia="Calibri" w:hAnsi="Times New Roman" w:cs="Times New Roman"/>
                <w:sz w:val="24"/>
                <w:szCs w:val="24"/>
                <w:lang w:val="kk-KZ"/>
              </w:rPr>
              <w:t>қу</w:t>
            </w:r>
            <w:r w:rsidRPr="00594F7D">
              <w:rPr>
                <w:rFonts w:ascii="Times New Roman" w:eastAsia="Calibri" w:hAnsi="Times New Roman" w:cs="Times New Roman"/>
                <w:sz w:val="24"/>
                <w:szCs w:val="24"/>
                <w:lang w:val="kk-KZ"/>
              </w:rPr>
              <w:t xml:space="preserve"> </w:t>
            </w:r>
            <w:r w:rsidR="00346A3A" w:rsidRPr="00594F7D">
              <w:rPr>
                <w:rFonts w:ascii="Times New Roman" w:eastAsia="Calibri" w:hAnsi="Times New Roman" w:cs="Times New Roman"/>
                <w:sz w:val="24"/>
                <w:szCs w:val="24"/>
                <w:lang w:val="kk-KZ"/>
              </w:rPr>
              <w:t xml:space="preserve"> жұмысы</w:t>
            </w:r>
          </w:p>
        </w:tc>
      </w:tr>
      <w:tr w:rsidR="00346A3A" w:rsidRPr="00594F7D" w:rsidTr="00346A3A">
        <w:tc>
          <w:tcPr>
            <w:tcW w:w="445"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w:t>
            </w:r>
          </w:p>
        </w:tc>
        <w:tc>
          <w:tcPr>
            <w:tcW w:w="2102"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СББР</w:t>
            </w:r>
          </w:p>
        </w:tc>
        <w:tc>
          <w:tcPr>
            <w:tcW w:w="6798" w:type="dxa"/>
          </w:tcPr>
          <w:p w:rsidR="00346A3A" w:rsidRPr="00594F7D" w:rsidRDefault="00346A3A"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Сандық  білім беру ресурсы</w:t>
            </w:r>
          </w:p>
        </w:tc>
      </w:tr>
      <w:tr w:rsidR="00594F7D" w:rsidRPr="00594F7D" w:rsidTr="00346A3A">
        <w:tc>
          <w:tcPr>
            <w:tcW w:w="445" w:type="dxa"/>
          </w:tcPr>
          <w:p w:rsidR="00594F7D" w:rsidRPr="00594F7D" w:rsidRDefault="00594F7D" w:rsidP="00594F7D">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21</w:t>
            </w:r>
          </w:p>
        </w:tc>
        <w:tc>
          <w:tcPr>
            <w:tcW w:w="2102" w:type="dxa"/>
          </w:tcPr>
          <w:p w:rsidR="00594F7D" w:rsidRPr="00594F7D" w:rsidRDefault="00594F7D"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ЗТМО</w:t>
            </w:r>
          </w:p>
        </w:tc>
        <w:tc>
          <w:tcPr>
            <w:tcW w:w="6798" w:type="dxa"/>
          </w:tcPr>
          <w:p w:rsidR="00594F7D" w:rsidRPr="00594F7D" w:rsidRDefault="00594F7D" w:rsidP="00594F7D">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Зейнетақы төлеу жөніндегі мемлекеттік орталық</w:t>
            </w:r>
          </w:p>
        </w:tc>
      </w:tr>
    </w:tbl>
    <w:p w:rsidR="007A3BDC" w:rsidRPr="00594F7D" w:rsidRDefault="007A3BDC" w:rsidP="00346A3A">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346A3A" w:rsidRPr="00594F7D" w:rsidRDefault="00346A3A" w:rsidP="002B6043">
      <w:pPr>
        <w:spacing w:after="0"/>
        <w:jc w:val="both"/>
        <w:rPr>
          <w:rFonts w:ascii="Times New Roman" w:eastAsia="Calibri" w:hAnsi="Times New Roman" w:cs="Times New Roman"/>
          <w:sz w:val="24"/>
          <w:szCs w:val="24"/>
        </w:rPr>
      </w:pPr>
    </w:p>
    <w:p w:rsidR="002B6043" w:rsidRPr="00594F7D" w:rsidRDefault="002B6043" w:rsidP="002B6043">
      <w:pPr>
        <w:spacing w:after="0"/>
        <w:jc w:val="both"/>
        <w:rPr>
          <w:rFonts w:ascii="Times New Roman" w:eastAsia="Calibri" w:hAnsi="Times New Roman" w:cs="Times New Roman"/>
          <w:b/>
          <w:sz w:val="24"/>
          <w:szCs w:val="24"/>
        </w:rPr>
      </w:pPr>
      <w:r w:rsidRPr="00594F7D">
        <w:rPr>
          <w:rFonts w:ascii="Times New Roman" w:eastAsia="Calibri" w:hAnsi="Times New Roman" w:cs="Times New Roman"/>
          <w:b/>
          <w:sz w:val="24"/>
          <w:szCs w:val="24"/>
        </w:rPr>
        <w:t>Мамандығы: 07130100-Электр жабдықтары (түрлері және салалары бойынша)</w:t>
      </w:r>
    </w:p>
    <w:p w:rsidR="002B6043" w:rsidRPr="00594F7D" w:rsidRDefault="002B6043" w:rsidP="002B6043">
      <w:pPr>
        <w:spacing w:after="0"/>
        <w:ind w:left="708"/>
        <w:jc w:val="both"/>
        <w:rPr>
          <w:rFonts w:ascii="Times New Roman" w:eastAsia="Calibri" w:hAnsi="Times New Roman" w:cs="Times New Roman"/>
          <w:b/>
          <w:sz w:val="24"/>
          <w:szCs w:val="24"/>
        </w:rPr>
      </w:pPr>
      <w:r w:rsidRPr="00594F7D">
        <w:rPr>
          <w:rFonts w:ascii="Times New Roman" w:eastAsia="Calibri" w:hAnsi="Times New Roman" w:cs="Times New Roman"/>
          <w:b/>
          <w:sz w:val="24"/>
          <w:szCs w:val="24"/>
        </w:rPr>
        <w:t>Біліктілігі: 3W07130101-Электромонтер (түрлері және салалары бойынша)</w:t>
      </w:r>
    </w:p>
    <w:p w:rsidR="00F15145" w:rsidRPr="00594F7D" w:rsidRDefault="007A3BDC" w:rsidP="002B6043">
      <w:pPr>
        <w:spacing w:after="0"/>
        <w:jc w:val="both"/>
        <w:rPr>
          <w:rFonts w:ascii="Times New Roman" w:eastAsia="Calibri" w:hAnsi="Times New Roman" w:cs="Times New Roman"/>
          <w:sz w:val="24"/>
          <w:szCs w:val="24"/>
        </w:rPr>
      </w:pPr>
      <w:r w:rsidRPr="00594F7D">
        <w:rPr>
          <w:rFonts w:ascii="Times New Roman" w:eastAsia="Calibri" w:hAnsi="Times New Roman" w:cs="Times New Roman"/>
          <w:noProof/>
          <w:sz w:val="24"/>
          <w:szCs w:val="24"/>
          <w:lang w:eastAsia="kk-KZ"/>
        </w:rPr>
        <w:drawing>
          <wp:inline distT="0" distB="0" distL="0" distR="0" wp14:anchorId="2941D359" wp14:editId="5D55D658">
            <wp:extent cx="5866130" cy="8086725"/>
            <wp:effectExtent l="0" t="0" r="127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5189" cy="8112999"/>
                    </a:xfrm>
                    <a:prstGeom prst="rect">
                      <a:avLst/>
                    </a:prstGeom>
                    <a:noFill/>
                    <a:ln>
                      <a:noFill/>
                    </a:ln>
                  </pic:spPr>
                </pic:pic>
              </a:graphicData>
            </a:graphic>
          </wp:inline>
        </w:drawing>
      </w:r>
    </w:p>
    <w:p w:rsidR="00DE60B2" w:rsidRPr="00594F7D" w:rsidRDefault="002B6043" w:rsidP="001946DF">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lastRenderedPageBreak/>
        <w:t xml:space="preserve">        Мамандықтары мен біліктіліктерінің сыныптауышың өзгеруіне байланысты, «Техникалық және кәсіптік, орта білімнен кейінгі білімнің мамандықтары мен біліктіліктерінің сыныптауышын бекіту туралы» ҚР БҒМ 2018 жылғы 27 қыркүйектегі № 500 бұйрығына сәйкес «Білім беру қызметімен айналысу үшін лицензиясы (берілген күні 23.02.2021 жыл)» қосымшасы 07130100-Электр жабдықтары (түрлері және салалары бойынша), 3W07130101-Электромонтер (түрлері және салалары бойынша) өзгертілді. Берілген  күні-2021 жылғы 21 сәуір. </w:t>
      </w:r>
      <w:r w:rsidR="00DE60B2" w:rsidRPr="00594F7D">
        <w:rPr>
          <w:rFonts w:ascii="Times New Roman" w:eastAsia="Calibri" w:hAnsi="Times New Roman" w:cs="Times New Roman"/>
          <w:sz w:val="24"/>
          <w:szCs w:val="24"/>
        </w:rPr>
        <w:t xml:space="preserve">).  </w:t>
      </w:r>
    </w:p>
    <w:p w:rsidR="00DE60B2" w:rsidRPr="00594F7D" w:rsidRDefault="002B6043" w:rsidP="001946DF">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(Бұрынғы атауы-1504000 «Фермер шаруашылығы». 1504092 «Электр жабдықтарына қызмет көрсету  электромонтері»)</w:t>
      </w:r>
      <w:r w:rsidR="00126B83" w:rsidRPr="00594F7D">
        <w:rPr>
          <w:rFonts w:ascii="Times New Roman" w:eastAsia="Calibri" w:hAnsi="Times New Roman" w:cs="Times New Roman"/>
          <w:sz w:val="24"/>
          <w:szCs w:val="24"/>
        </w:rPr>
        <w:t xml:space="preserve">.  </w:t>
      </w:r>
      <w:r w:rsidR="00DE60B2" w:rsidRPr="00594F7D">
        <w:rPr>
          <w:rFonts w:ascii="Times New Roman" w:eastAsia="Calibri" w:hAnsi="Times New Roman" w:cs="Times New Roman"/>
          <w:sz w:val="24"/>
          <w:szCs w:val="24"/>
        </w:rPr>
        <w:t xml:space="preserve"> </w:t>
      </w:r>
    </w:p>
    <w:p w:rsidR="002B6043" w:rsidRPr="00594F7D" w:rsidRDefault="002B6043" w:rsidP="001946DF">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 xml:space="preserve">         Оқу жағдайларына байланысты білім алушылар контингенті мемлекеттік білім беру гранты бойынша жүзеге асырылады. Колледж осы мамандық бойынша күндізгі оқу бөлімінде кадрлар дайындайды. Көрсетілген мамандық бойынша білім алушылар контингенті талапкерлер мен оқу орындары мен мамандық білім алушылардың сайлану қағидаты бойынша құрылады.</w:t>
      </w:r>
    </w:p>
    <w:p w:rsidR="007A3BDC" w:rsidRPr="00594F7D" w:rsidRDefault="002E2281" w:rsidP="002B6043">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Аталған мамандық «Аккредиттеудің тәуелсіз қазақстандық орталығының</w:t>
      </w:r>
      <w:r w:rsidR="007A3BDC" w:rsidRPr="00594F7D">
        <w:rPr>
          <w:rFonts w:ascii="Times New Roman" w:eastAsia="Calibri" w:hAnsi="Times New Roman" w:cs="Times New Roman"/>
          <w:sz w:val="24"/>
          <w:szCs w:val="24"/>
        </w:rPr>
        <w:t xml:space="preserve"> (НКЦА)</w:t>
      </w:r>
      <w:r w:rsidRPr="00594F7D">
        <w:rPr>
          <w:rFonts w:ascii="Times New Roman" w:eastAsia="Calibri" w:hAnsi="Times New Roman" w:cs="Times New Roman"/>
          <w:sz w:val="24"/>
          <w:szCs w:val="24"/>
        </w:rPr>
        <w:t>»</w:t>
      </w:r>
      <w:r w:rsidR="007A3BDC" w:rsidRPr="00594F7D">
        <w:rPr>
          <w:rFonts w:ascii="Times New Roman" w:eastAsia="Calibri" w:hAnsi="Times New Roman" w:cs="Times New Roman"/>
          <w:sz w:val="24"/>
          <w:szCs w:val="24"/>
        </w:rPr>
        <w:t xml:space="preserve"> сараптауынан өтіп, куәлік бері</w:t>
      </w:r>
      <w:r w:rsidR="001946DF" w:rsidRPr="00594F7D">
        <w:rPr>
          <w:rFonts w:ascii="Times New Roman" w:eastAsia="Calibri" w:hAnsi="Times New Roman" w:cs="Times New Roman"/>
          <w:sz w:val="24"/>
          <w:szCs w:val="24"/>
        </w:rPr>
        <w:t>лді:</w:t>
      </w:r>
    </w:p>
    <w:p w:rsidR="00D41D98" w:rsidRPr="00594F7D" w:rsidRDefault="007A3BDC" w:rsidP="007A3BDC">
      <w:pPr>
        <w:spacing w:after="0"/>
        <w:jc w:val="center"/>
        <w:rPr>
          <w:rFonts w:ascii="Times New Roman" w:eastAsia="Calibri" w:hAnsi="Times New Roman" w:cs="Times New Roman"/>
          <w:sz w:val="24"/>
          <w:szCs w:val="24"/>
        </w:rPr>
      </w:pPr>
      <w:r w:rsidRPr="00594F7D">
        <w:rPr>
          <w:noProof/>
          <w:sz w:val="24"/>
          <w:szCs w:val="24"/>
          <w:lang w:eastAsia="kk-KZ"/>
        </w:rPr>
        <w:drawing>
          <wp:inline distT="0" distB="0" distL="0" distR="0" wp14:anchorId="072C760A" wp14:editId="08CF7C7D">
            <wp:extent cx="5105400" cy="4905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5400" cy="4905375"/>
                    </a:xfrm>
                    <a:prstGeom prst="rect">
                      <a:avLst/>
                    </a:prstGeom>
                  </pic:spPr>
                </pic:pic>
              </a:graphicData>
            </a:graphic>
          </wp:inline>
        </w:drawing>
      </w:r>
    </w:p>
    <w:p w:rsidR="007A3BDC" w:rsidRPr="00594F7D" w:rsidRDefault="007A3BDC" w:rsidP="008D2D5D">
      <w:pPr>
        <w:spacing w:after="0"/>
        <w:jc w:val="both"/>
        <w:rPr>
          <w:rFonts w:ascii="Times New Roman" w:eastAsia="Calibri" w:hAnsi="Times New Roman" w:cs="Times New Roman"/>
          <w:sz w:val="24"/>
          <w:szCs w:val="24"/>
        </w:rPr>
      </w:pPr>
    </w:p>
    <w:p w:rsidR="007A3BDC" w:rsidRPr="00594F7D" w:rsidRDefault="007A3BDC" w:rsidP="008D2D5D">
      <w:pPr>
        <w:spacing w:after="0"/>
        <w:jc w:val="both"/>
        <w:rPr>
          <w:rFonts w:ascii="Times New Roman" w:eastAsia="Calibri" w:hAnsi="Times New Roman" w:cs="Times New Roman"/>
          <w:sz w:val="24"/>
          <w:szCs w:val="24"/>
        </w:rPr>
      </w:pPr>
    </w:p>
    <w:p w:rsidR="001946DF" w:rsidRPr="00594F7D" w:rsidRDefault="001946DF" w:rsidP="008D2D5D">
      <w:pPr>
        <w:spacing w:after="0"/>
        <w:jc w:val="both"/>
        <w:rPr>
          <w:rFonts w:ascii="Times New Roman" w:eastAsia="Calibri" w:hAnsi="Times New Roman" w:cs="Times New Roman"/>
          <w:sz w:val="24"/>
          <w:szCs w:val="24"/>
        </w:rPr>
      </w:pPr>
    </w:p>
    <w:p w:rsidR="001946DF" w:rsidRPr="00594F7D" w:rsidRDefault="001946DF" w:rsidP="008D2D5D">
      <w:pPr>
        <w:spacing w:after="0"/>
        <w:jc w:val="both"/>
        <w:rPr>
          <w:rFonts w:ascii="Times New Roman" w:eastAsia="Calibri" w:hAnsi="Times New Roman" w:cs="Times New Roman"/>
          <w:sz w:val="24"/>
          <w:szCs w:val="24"/>
        </w:rPr>
      </w:pPr>
    </w:p>
    <w:p w:rsidR="008D2D5D" w:rsidRPr="00594F7D" w:rsidRDefault="002B6043" w:rsidP="008D2D5D">
      <w:pPr>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lastRenderedPageBreak/>
        <w:t>Мамандық  бойынша  күндізгі бөлімде талапкерлерді қабылдау.</w:t>
      </w:r>
    </w:p>
    <w:p w:rsidR="002B6043" w:rsidRPr="00594F7D" w:rsidRDefault="002B6043" w:rsidP="008D2D5D">
      <w:pPr>
        <w:spacing w:after="0"/>
        <w:jc w:val="both"/>
        <w:rPr>
          <w:rFonts w:ascii="Times New Roman" w:eastAsia="Calibri" w:hAnsi="Times New Roman" w:cs="Times New Roman"/>
          <w:b/>
          <w:sz w:val="24"/>
          <w:szCs w:val="24"/>
        </w:rPr>
      </w:pPr>
      <w:r w:rsidRPr="00594F7D">
        <w:rPr>
          <w:rFonts w:ascii="Times New Roman" w:eastAsia="Calibri" w:hAnsi="Times New Roman" w:cs="Times New Roman"/>
          <w:b/>
          <w:sz w:val="24"/>
          <w:szCs w:val="24"/>
        </w:rPr>
        <w:t>Сонғы 5 жылдағы мамандықтар бойынша қабылдау</w:t>
      </w:r>
    </w:p>
    <w:tbl>
      <w:tblPr>
        <w:tblStyle w:val="a7"/>
        <w:tblW w:w="0" w:type="auto"/>
        <w:tblLook w:val="04A0" w:firstRow="1" w:lastRow="0" w:firstColumn="1" w:lastColumn="0" w:noHBand="0" w:noVBand="1"/>
      </w:tblPr>
      <w:tblGrid>
        <w:gridCol w:w="4331"/>
        <w:gridCol w:w="1002"/>
        <w:gridCol w:w="1003"/>
        <w:gridCol w:w="1003"/>
        <w:gridCol w:w="1003"/>
        <w:gridCol w:w="1003"/>
      </w:tblGrid>
      <w:tr w:rsidR="002B6043" w:rsidRPr="00594F7D" w:rsidTr="00F15145">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Мамандығы/ Оқу жылы</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2018-2019</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2019-2020</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2020-2021</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2021-2022</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2022-2023</w:t>
            </w:r>
          </w:p>
        </w:tc>
      </w:tr>
      <w:tr w:rsidR="002B6043" w:rsidRPr="00594F7D" w:rsidTr="00F15145">
        <w:trPr>
          <w:trHeight w:val="944"/>
        </w:trPr>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1504000 «Фермер шаруашылығы»</w:t>
            </w:r>
          </w:p>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1504092 «Электр жабдықтарына қызмет көрсету  электромонтері»</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25</w:t>
            </w:r>
          </w:p>
          <w:p w:rsidR="002B6043" w:rsidRPr="00594F7D" w:rsidRDefault="002B6043" w:rsidP="002B6043">
            <w:pPr>
              <w:jc w:val="center"/>
              <w:rPr>
                <w:rFonts w:ascii="Times New Roman" w:eastAsia="Calibri" w:hAnsi="Times New Roman" w:cs="Times New Roman"/>
                <w:sz w:val="24"/>
                <w:szCs w:val="24"/>
                <w:lang w:val="kk-KZ"/>
              </w:rPr>
            </w:pPr>
          </w:p>
          <w:p w:rsidR="002B6043" w:rsidRPr="00594F7D" w:rsidRDefault="002B6043" w:rsidP="002B6043">
            <w:pPr>
              <w:jc w:val="center"/>
              <w:rPr>
                <w:rFonts w:ascii="Times New Roman" w:eastAsia="Calibri" w:hAnsi="Times New Roman" w:cs="Times New Roman"/>
                <w:sz w:val="24"/>
                <w:szCs w:val="24"/>
                <w:lang w:val="kk-KZ"/>
              </w:rPr>
            </w:pP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w:t>
            </w:r>
          </w:p>
          <w:p w:rsidR="002B6043" w:rsidRPr="00594F7D" w:rsidRDefault="002B6043" w:rsidP="002B6043">
            <w:pPr>
              <w:jc w:val="center"/>
              <w:rPr>
                <w:rFonts w:ascii="Times New Roman" w:eastAsia="Calibri" w:hAnsi="Times New Roman" w:cs="Times New Roman"/>
                <w:sz w:val="24"/>
                <w:szCs w:val="24"/>
                <w:lang w:val="kk-KZ"/>
              </w:rPr>
            </w:pPr>
          </w:p>
          <w:p w:rsidR="002B6043" w:rsidRPr="00594F7D" w:rsidRDefault="002B6043" w:rsidP="002B6043">
            <w:pPr>
              <w:jc w:val="center"/>
              <w:rPr>
                <w:rFonts w:ascii="Times New Roman" w:eastAsia="Calibri" w:hAnsi="Times New Roman" w:cs="Times New Roman"/>
                <w:sz w:val="24"/>
                <w:szCs w:val="24"/>
                <w:lang w:val="kk-KZ"/>
              </w:rPr>
            </w:pP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w:t>
            </w:r>
          </w:p>
        </w:tc>
      </w:tr>
      <w:tr w:rsidR="002B6043" w:rsidRPr="00594F7D" w:rsidTr="00F15145">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07130100-Электр жабдықтары (түрлері және салалары бойынша)</w:t>
            </w:r>
          </w:p>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3W07130101-Электромонтер (түрлері және салалары бойынша)</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16</w:t>
            </w:r>
          </w:p>
        </w:tc>
      </w:tr>
      <w:tr w:rsidR="002B6043" w:rsidRPr="00594F7D" w:rsidTr="00F15145">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Барлығы:</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25</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w:t>
            </w:r>
          </w:p>
        </w:tc>
        <w:tc>
          <w:tcPr>
            <w:tcW w:w="0" w:type="auto"/>
          </w:tcPr>
          <w:p w:rsidR="002B6043" w:rsidRPr="00594F7D" w:rsidRDefault="002B6043" w:rsidP="002B6043">
            <w:pPr>
              <w:jc w:val="center"/>
              <w:rPr>
                <w:rFonts w:ascii="Times New Roman" w:eastAsia="Calibri" w:hAnsi="Times New Roman" w:cs="Times New Roman"/>
                <w:sz w:val="24"/>
                <w:szCs w:val="24"/>
                <w:lang w:val="kk-KZ"/>
              </w:rPr>
            </w:pPr>
          </w:p>
        </w:tc>
        <w:tc>
          <w:tcPr>
            <w:tcW w:w="0" w:type="auto"/>
          </w:tcPr>
          <w:p w:rsidR="002B6043" w:rsidRPr="00594F7D" w:rsidRDefault="002B6043" w:rsidP="002B6043">
            <w:pPr>
              <w:jc w:val="center"/>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16</w:t>
            </w:r>
          </w:p>
        </w:tc>
      </w:tr>
    </w:tbl>
    <w:p w:rsidR="008D2D5D" w:rsidRPr="00594F7D" w:rsidRDefault="008D2D5D" w:rsidP="008D2D5D">
      <w:pPr>
        <w:tabs>
          <w:tab w:val="left" w:pos="553"/>
        </w:tabs>
        <w:spacing w:after="0"/>
        <w:jc w:val="both"/>
        <w:rPr>
          <w:rFonts w:ascii="Times New Roman" w:eastAsia="Calibri" w:hAnsi="Times New Roman" w:cs="Times New Roman"/>
          <w:b/>
          <w:sz w:val="24"/>
          <w:szCs w:val="24"/>
        </w:rPr>
      </w:pPr>
    </w:p>
    <w:p w:rsidR="002B6043" w:rsidRPr="00594F7D" w:rsidRDefault="002B6043" w:rsidP="008D2D5D">
      <w:pPr>
        <w:tabs>
          <w:tab w:val="left" w:pos="553"/>
        </w:tabs>
        <w:spacing w:after="0"/>
        <w:jc w:val="both"/>
        <w:rPr>
          <w:rFonts w:ascii="Times New Roman" w:eastAsia="Calibri" w:hAnsi="Times New Roman" w:cs="Times New Roman"/>
          <w:sz w:val="24"/>
          <w:szCs w:val="24"/>
        </w:rPr>
      </w:pPr>
      <w:r w:rsidRPr="00594F7D">
        <w:rPr>
          <w:rFonts w:ascii="Times New Roman" w:eastAsia="Calibri" w:hAnsi="Times New Roman" w:cs="Times New Roman"/>
          <w:b/>
          <w:sz w:val="24"/>
          <w:szCs w:val="24"/>
        </w:rPr>
        <w:t>Мамандықтар бойынша контингент</w:t>
      </w:r>
    </w:p>
    <w:tbl>
      <w:tblPr>
        <w:tblStyle w:val="a7"/>
        <w:tblW w:w="0" w:type="auto"/>
        <w:tblLook w:val="04A0" w:firstRow="1" w:lastRow="0" w:firstColumn="1" w:lastColumn="0" w:noHBand="0" w:noVBand="1"/>
      </w:tblPr>
      <w:tblGrid>
        <w:gridCol w:w="445"/>
        <w:gridCol w:w="5020"/>
        <w:gridCol w:w="776"/>
        <w:gridCol w:w="776"/>
        <w:gridCol w:w="776"/>
        <w:gridCol w:w="776"/>
        <w:gridCol w:w="776"/>
      </w:tblGrid>
      <w:tr w:rsidR="002B6043" w:rsidRPr="00594F7D" w:rsidTr="00F15145">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w:t>
            </w:r>
          </w:p>
        </w:tc>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Мамандығы</w:t>
            </w:r>
          </w:p>
        </w:tc>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2018-</w:t>
            </w:r>
          </w:p>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2019</w:t>
            </w:r>
          </w:p>
        </w:tc>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2019-</w:t>
            </w:r>
          </w:p>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2020</w:t>
            </w:r>
          </w:p>
        </w:tc>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2020-</w:t>
            </w:r>
          </w:p>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2021</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2021-</w:t>
            </w:r>
          </w:p>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2022</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2022-</w:t>
            </w:r>
          </w:p>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2023</w:t>
            </w:r>
          </w:p>
        </w:tc>
      </w:tr>
      <w:tr w:rsidR="002B6043" w:rsidRPr="00594F7D" w:rsidTr="00F15145">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1504000 «Фермер шаруашылығы»</w:t>
            </w:r>
          </w:p>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1504092 «Электр жабдықтарына қызмет көрсету  электромонтері»</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25</w:t>
            </w:r>
          </w:p>
          <w:p w:rsidR="002B6043" w:rsidRPr="00594F7D" w:rsidRDefault="002B6043" w:rsidP="002B6043">
            <w:pPr>
              <w:jc w:val="both"/>
              <w:rPr>
                <w:rFonts w:ascii="Times New Roman" w:eastAsia="Calibri" w:hAnsi="Times New Roman" w:cs="Times New Roman"/>
                <w:sz w:val="24"/>
                <w:szCs w:val="24"/>
                <w:lang w:val="kk-KZ"/>
              </w:rPr>
            </w:pPr>
          </w:p>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 xml:space="preserve">          </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25</w:t>
            </w:r>
          </w:p>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 xml:space="preserve">      </w:t>
            </w:r>
          </w:p>
        </w:tc>
        <w:tc>
          <w:tcPr>
            <w:tcW w:w="0" w:type="auto"/>
          </w:tcPr>
          <w:p w:rsidR="002B6043" w:rsidRPr="00594F7D" w:rsidRDefault="00594F7D"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40</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w:t>
            </w:r>
          </w:p>
        </w:tc>
      </w:tr>
      <w:tr w:rsidR="002B6043" w:rsidRPr="00594F7D" w:rsidTr="00F15145">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07130100-Электр жабдықтары (түрлері және салалары бойынша)</w:t>
            </w:r>
          </w:p>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3W07130101-Электромонтер (түрлері және салалары бойынша)</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p>
        </w:tc>
        <w:tc>
          <w:tcPr>
            <w:tcW w:w="0" w:type="auto"/>
          </w:tcPr>
          <w:p w:rsidR="002B6043" w:rsidRPr="00594F7D" w:rsidRDefault="002B6043" w:rsidP="002B6043">
            <w:pPr>
              <w:jc w:val="both"/>
              <w:rPr>
                <w:rFonts w:ascii="Times New Roman" w:eastAsia="Calibri" w:hAnsi="Times New Roman" w:cs="Times New Roman"/>
                <w:sz w:val="24"/>
                <w:szCs w:val="24"/>
                <w:lang w:val="kk-KZ"/>
              </w:rPr>
            </w:pPr>
          </w:p>
        </w:tc>
        <w:tc>
          <w:tcPr>
            <w:tcW w:w="0" w:type="auto"/>
          </w:tcPr>
          <w:p w:rsidR="002B6043" w:rsidRPr="00594F7D" w:rsidRDefault="002B6043" w:rsidP="002B6043">
            <w:pPr>
              <w:jc w:val="both"/>
              <w:rPr>
                <w:rFonts w:ascii="Times New Roman" w:eastAsia="Calibri" w:hAnsi="Times New Roman" w:cs="Times New Roman"/>
                <w:sz w:val="24"/>
                <w:szCs w:val="24"/>
                <w:lang w:val="kk-KZ"/>
              </w:rPr>
            </w:pPr>
          </w:p>
        </w:tc>
        <w:tc>
          <w:tcPr>
            <w:tcW w:w="0" w:type="auto"/>
          </w:tcPr>
          <w:p w:rsidR="002B6043" w:rsidRPr="00594F7D" w:rsidRDefault="002B6043" w:rsidP="002B6043">
            <w:pPr>
              <w:jc w:val="both"/>
              <w:rPr>
                <w:rFonts w:ascii="Times New Roman" w:eastAsia="Calibri" w:hAnsi="Times New Roman" w:cs="Times New Roman"/>
                <w:sz w:val="24"/>
                <w:szCs w:val="24"/>
                <w:lang w:val="kk-KZ"/>
              </w:rPr>
            </w:pP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16</w:t>
            </w:r>
          </w:p>
        </w:tc>
      </w:tr>
      <w:tr w:rsidR="002B6043" w:rsidRPr="00594F7D" w:rsidTr="00F15145">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3</w:t>
            </w:r>
          </w:p>
        </w:tc>
        <w:tc>
          <w:tcPr>
            <w:tcW w:w="0" w:type="auto"/>
          </w:tcPr>
          <w:p w:rsidR="002B6043" w:rsidRPr="00594F7D" w:rsidRDefault="002B6043" w:rsidP="002B6043">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Барлығы:</w:t>
            </w:r>
          </w:p>
        </w:tc>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25</w:t>
            </w:r>
          </w:p>
        </w:tc>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25</w:t>
            </w:r>
          </w:p>
        </w:tc>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40</w:t>
            </w:r>
          </w:p>
        </w:tc>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15</w:t>
            </w:r>
          </w:p>
        </w:tc>
        <w:tc>
          <w:tcPr>
            <w:tcW w:w="0" w:type="auto"/>
          </w:tcPr>
          <w:p w:rsidR="002B6043" w:rsidRPr="00594F7D" w:rsidRDefault="002B6043" w:rsidP="002B6043">
            <w:pPr>
              <w:tabs>
                <w:tab w:val="left" w:pos="553"/>
              </w:tabs>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31</w:t>
            </w:r>
          </w:p>
        </w:tc>
      </w:tr>
    </w:tbl>
    <w:p w:rsidR="00126B83" w:rsidRPr="00594F7D" w:rsidRDefault="00126B83" w:rsidP="008D2D5D">
      <w:pPr>
        <w:tabs>
          <w:tab w:val="left" w:pos="553"/>
        </w:tabs>
        <w:spacing w:after="0"/>
        <w:jc w:val="both"/>
        <w:rPr>
          <w:rFonts w:ascii="Times New Roman" w:eastAsia="Calibri" w:hAnsi="Times New Roman" w:cs="Times New Roman"/>
          <w:sz w:val="24"/>
          <w:szCs w:val="24"/>
        </w:rPr>
      </w:pPr>
    </w:p>
    <w:p w:rsidR="002B6043" w:rsidRPr="00594F7D" w:rsidRDefault="002B6043" w:rsidP="008D2D5D">
      <w:pPr>
        <w:tabs>
          <w:tab w:val="left" w:pos="553"/>
        </w:tabs>
        <w:spacing w:after="0"/>
        <w:jc w:val="both"/>
        <w:rPr>
          <w:rFonts w:ascii="Times New Roman" w:eastAsia="Calibri" w:hAnsi="Times New Roman" w:cs="Times New Roman"/>
          <w:sz w:val="24"/>
          <w:szCs w:val="24"/>
        </w:rPr>
      </w:pPr>
      <w:r w:rsidRPr="00594F7D">
        <w:rPr>
          <w:rFonts w:ascii="Times New Roman" w:eastAsia="Calibri" w:hAnsi="Times New Roman" w:cs="Times New Roman"/>
          <w:sz w:val="24"/>
          <w:szCs w:val="24"/>
        </w:rPr>
        <w:t>1504000 «Фермер шаруашылығы»(түрлері бойынша),1501000 «Ауыл шаруашылығында техникалық қызмет көрсету және жөндеу» мамандықтары бойынша контингентінің құрылымы мен қозғалысы талдау күндізгі бөлімде мамандық контингентінің бір қалыпты екенін көрсетеді, 2018-19 оқу жылындағы өсім бұл мемлекеттік білім беру тапсырысының «Нәтижелі жұмыспен қамту және жаппай кәсіпкерлікті дамытудың 2017-2021 жылдарға арналған бағдарламасына» байланысты артты.</w:t>
      </w:r>
    </w:p>
    <w:p w:rsidR="00AD6786" w:rsidRPr="00594F7D" w:rsidRDefault="00AD6786">
      <w:pPr>
        <w:rPr>
          <w:rFonts w:ascii="Times New Roman" w:hAnsi="Times New Roman" w:cs="Times New Roman"/>
          <w:sz w:val="24"/>
          <w:szCs w:val="24"/>
        </w:rPr>
      </w:pPr>
    </w:p>
    <w:p w:rsidR="00126B83" w:rsidRPr="00594F7D" w:rsidRDefault="008D2D5D">
      <w:pPr>
        <w:rPr>
          <w:rFonts w:ascii="Times New Roman" w:hAnsi="Times New Roman" w:cs="Times New Roman"/>
          <w:sz w:val="24"/>
          <w:szCs w:val="24"/>
        </w:rPr>
      </w:pPr>
      <w:r w:rsidRPr="00594F7D">
        <w:rPr>
          <w:rFonts w:ascii="Times New Roman" w:hAnsi="Times New Roman" w:cs="Times New Roman"/>
          <w:sz w:val="24"/>
          <w:szCs w:val="24"/>
        </w:rPr>
        <w:t xml:space="preserve">    </w:t>
      </w:r>
    </w:p>
    <w:p w:rsidR="00126B83" w:rsidRPr="00594F7D" w:rsidRDefault="00126B83">
      <w:pPr>
        <w:rPr>
          <w:rFonts w:ascii="Times New Roman" w:hAnsi="Times New Roman" w:cs="Times New Roman"/>
          <w:sz w:val="24"/>
          <w:szCs w:val="24"/>
        </w:rPr>
      </w:pPr>
    </w:p>
    <w:p w:rsidR="00126B83" w:rsidRPr="00594F7D" w:rsidRDefault="00126B83">
      <w:pPr>
        <w:rPr>
          <w:rFonts w:ascii="Times New Roman" w:hAnsi="Times New Roman" w:cs="Times New Roman"/>
          <w:sz w:val="24"/>
          <w:szCs w:val="24"/>
        </w:rPr>
      </w:pPr>
    </w:p>
    <w:p w:rsidR="00126B83" w:rsidRPr="00594F7D" w:rsidRDefault="00126B83">
      <w:pPr>
        <w:rPr>
          <w:rFonts w:ascii="Times New Roman" w:hAnsi="Times New Roman" w:cs="Times New Roman"/>
          <w:sz w:val="24"/>
          <w:szCs w:val="24"/>
        </w:rPr>
      </w:pPr>
    </w:p>
    <w:p w:rsidR="00126B83" w:rsidRPr="00594F7D" w:rsidRDefault="00126B83">
      <w:pPr>
        <w:rPr>
          <w:rFonts w:ascii="Times New Roman" w:hAnsi="Times New Roman" w:cs="Times New Roman"/>
          <w:sz w:val="24"/>
          <w:szCs w:val="24"/>
        </w:rPr>
      </w:pPr>
    </w:p>
    <w:p w:rsidR="00126B83" w:rsidRPr="00594F7D" w:rsidRDefault="00126B83">
      <w:pPr>
        <w:rPr>
          <w:rFonts w:ascii="Times New Roman" w:hAnsi="Times New Roman" w:cs="Times New Roman"/>
          <w:sz w:val="24"/>
          <w:szCs w:val="24"/>
        </w:rPr>
      </w:pPr>
    </w:p>
    <w:p w:rsidR="00126B83" w:rsidRPr="00594F7D" w:rsidRDefault="00126B83">
      <w:pPr>
        <w:rPr>
          <w:rFonts w:ascii="Times New Roman" w:hAnsi="Times New Roman" w:cs="Times New Roman"/>
          <w:sz w:val="24"/>
          <w:szCs w:val="24"/>
        </w:rPr>
      </w:pPr>
    </w:p>
    <w:p w:rsidR="00126B83" w:rsidRPr="00594F7D" w:rsidRDefault="00126B83">
      <w:pPr>
        <w:rPr>
          <w:rFonts w:ascii="Times New Roman" w:hAnsi="Times New Roman" w:cs="Times New Roman"/>
          <w:sz w:val="24"/>
          <w:szCs w:val="24"/>
        </w:rPr>
      </w:pPr>
    </w:p>
    <w:p w:rsidR="00126B83" w:rsidRPr="00594F7D" w:rsidRDefault="00126B83">
      <w:pPr>
        <w:rPr>
          <w:rFonts w:ascii="Times New Roman" w:hAnsi="Times New Roman" w:cs="Times New Roman"/>
          <w:sz w:val="24"/>
          <w:szCs w:val="24"/>
        </w:rPr>
      </w:pPr>
    </w:p>
    <w:p w:rsidR="00126B83" w:rsidRPr="00594F7D" w:rsidRDefault="00126B83">
      <w:pPr>
        <w:rPr>
          <w:rFonts w:ascii="Times New Roman" w:hAnsi="Times New Roman" w:cs="Times New Roman"/>
          <w:sz w:val="24"/>
          <w:szCs w:val="24"/>
        </w:rPr>
      </w:pPr>
    </w:p>
    <w:p w:rsidR="00AD6786" w:rsidRPr="00594F7D" w:rsidRDefault="008D2D5D"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lastRenderedPageBreak/>
        <w:t xml:space="preserve"> «Индер көп бейінді ауыл шаруашылық колледжі»  «Электр жабдықтары» мамандығының біліктілігі «Электромонтер»  маманын даярлау бойынша аудандағы жалғыз оқу орны болып табылады. Колледж түлектері еңбек нарығында бәсекеге қабілетті және табысты. Жыл сайын колледждің стратегиялық даму жоспары негізінде оның миссиясына, саясатына және білім сапасы саласындағы мақсаттарына сәйкес колледждің жұмыс жоспары әзірленеді.</w:t>
      </w:r>
    </w:p>
    <w:p w:rsidR="008D2D5D" w:rsidRPr="00594F7D" w:rsidRDefault="008D2D5D"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Колледждің жұмыс жоспарында негізгі бағыттар, мақсаттар, міндеттер, нысаналы индикаторлар және қызмет бағыттары бойынша іс-шаралар көрсетілген. Жылдық жұмыс жоспары колледждің педагогикалық кеңесінің отырысында талқыланады.</w:t>
      </w:r>
    </w:p>
    <w:p w:rsidR="008D2D5D" w:rsidRPr="00594F7D" w:rsidRDefault="008D2D5D"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беру сапасын қамтамасыз етудің маңызды факторы және колледждің тұрақты дамуының кепілі материалдық-техникалық базаны үнемі жақсарту болып табылады. Колледжде студенттерді оқыту үшін барлық жағдай жасалған.</w:t>
      </w:r>
    </w:p>
    <w:p w:rsidR="008D2D5D" w:rsidRPr="00594F7D" w:rsidRDefault="008D2D5D"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Мақсатқа жету үшін колледжде қажетті кадрлық және материалдық ресурстар бар:</w:t>
      </w:r>
    </w:p>
    <w:p w:rsidR="008D2D5D" w:rsidRPr="00594F7D" w:rsidRDefault="008D2D5D"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материалдық-техникалық база заманауи оқу жиһаздарымен, компьютерлік техникамен, ақпараттық стендтермен, спорттық мүкәммалмен, компьютерлік кабинеттермен жабдықталған оқу үй-жайларымен ұсынылған;</w:t>
      </w:r>
    </w:p>
    <w:p w:rsidR="00126B83" w:rsidRPr="00594F7D" w:rsidRDefault="008D2D5D"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xml:space="preserve">– 07130100 электр жабдығы (түрлері мен салалары бойынша) мамандығы бойынша жоғары білікті оқытушылар құрамын оқытушылар ұсынады: </w:t>
      </w:r>
    </w:p>
    <w:p w:rsidR="00126B83" w:rsidRPr="00594F7D" w:rsidRDefault="008D2D5D"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xml:space="preserve">штаттық қызметкерлер </w:t>
      </w:r>
      <w:r w:rsidRPr="00755883">
        <w:rPr>
          <w:rFonts w:ascii="Times New Roman" w:hAnsi="Times New Roman" w:cs="Times New Roman"/>
          <w:sz w:val="24"/>
          <w:szCs w:val="24"/>
        </w:rPr>
        <w:t>–</w:t>
      </w:r>
      <w:r w:rsidR="00DE60B2" w:rsidRPr="00755883">
        <w:rPr>
          <w:rFonts w:ascii="Times New Roman" w:hAnsi="Times New Roman" w:cs="Times New Roman"/>
          <w:sz w:val="24"/>
          <w:szCs w:val="24"/>
        </w:rPr>
        <w:t xml:space="preserve">  </w:t>
      </w:r>
      <w:r w:rsidR="00755883">
        <w:rPr>
          <w:rFonts w:ascii="Times New Roman" w:hAnsi="Times New Roman" w:cs="Times New Roman"/>
          <w:sz w:val="24"/>
          <w:szCs w:val="24"/>
        </w:rPr>
        <w:t>40</w:t>
      </w:r>
      <w:r w:rsidR="00DE60B2" w:rsidRPr="00755883">
        <w:rPr>
          <w:rFonts w:ascii="Times New Roman" w:hAnsi="Times New Roman" w:cs="Times New Roman"/>
          <w:sz w:val="24"/>
          <w:szCs w:val="24"/>
        </w:rPr>
        <w:t xml:space="preserve">  </w:t>
      </w:r>
      <w:r w:rsidR="00126B83" w:rsidRPr="00755883">
        <w:rPr>
          <w:rFonts w:ascii="Times New Roman" w:hAnsi="Times New Roman" w:cs="Times New Roman"/>
          <w:sz w:val="24"/>
          <w:szCs w:val="24"/>
        </w:rPr>
        <w:t xml:space="preserve">адам, </w:t>
      </w:r>
    </w:p>
    <w:p w:rsidR="00126B83" w:rsidRPr="00594F7D" w:rsidRDefault="00126B83"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соның ішінде мамандық бойынша- 2 адам</w:t>
      </w:r>
    </w:p>
    <w:p w:rsidR="008D2D5D" w:rsidRPr="00594F7D" w:rsidRDefault="008D2D5D"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колледж әрбір білім алушыны мемлекеттік білім беру стандарттарының талаптарына сәйкес кәсіптік білім беру бағдарламасының барлық пәндері бойынша білім беру процесін жүзеге асыру үшін қажетті оқу және оқу - әдістемелік әдебиеттермен, оқу құралдарымен, көркем және анықтамалық әдебиеттермен және мерзімді басылымдармен қамтамасыз етеді. Колледж кітапханасының қызметі оқырмандардың ақпараттық сұраныстарын барынша толық қанағаттандыруға, оқу-тәрбие процесін қамтамасыз етуге бағытталған. Әрбір студент анықтамалық-нұсқаулыққа және оқу процесін ұйымдастыруға арналған басқа да қажетті оқу-әдістемелік материалдарға (Интернет желісіне қосылған кітапхана мен компьютерлік кабинетте) қол жеткізе алады.</w:t>
      </w:r>
    </w:p>
    <w:p w:rsidR="00F15145" w:rsidRPr="00594F7D" w:rsidRDefault="008D2D5D"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Бүгінгі таңда білім беру қызметтерін ұсыну сапасы колледждің оқу процесін цифрландыруда қолданатын құралдарына тікелей байланысты. Пандемия кезінде колледжде компьютерлік жүйелерді әзірлеу және қауіпсіздік саласындағы заманауи өнеркәсіптік станд</w:t>
      </w:r>
      <w:r w:rsidR="00DE60B2" w:rsidRPr="00594F7D">
        <w:rPr>
          <w:rFonts w:ascii="Times New Roman" w:hAnsi="Times New Roman" w:cs="Times New Roman"/>
          <w:sz w:val="24"/>
          <w:szCs w:val="24"/>
        </w:rPr>
        <w:t>арттарға сәйкес келетін "Edus</w:t>
      </w:r>
      <w:r w:rsidRPr="00594F7D">
        <w:rPr>
          <w:rFonts w:ascii="Times New Roman" w:hAnsi="Times New Roman" w:cs="Times New Roman"/>
          <w:sz w:val="24"/>
          <w:szCs w:val="24"/>
        </w:rPr>
        <w:t xml:space="preserve">" </w:t>
      </w:r>
      <w:r w:rsidR="00DE60B2" w:rsidRPr="00594F7D">
        <w:rPr>
          <w:rFonts w:ascii="Times New Roman" w:hAnsi="Times New Roman" w:cs="Times New Roman"/>
          <w:sz w:val="24"/>
          <w:szCs w:val="24"/>
        </w:rPr>
        <w:t>Білім беру платформасы</w:t>
      </w:r>
      <w:r w:rsidRPr="00594F7D">
        <w:rPr>
          <w:rFonts w:ascii="Times New Roman" w:hAnsi="Times New Roman" w:cs="Times New Roman"/>
          <w:sz w:val="24"/>
          <w:szCs w:val="24"/>
        </w:rPr>
        <w:t xml:space="preserve"> жұмыс істеді, ол оқу процесіне қатысатын пайдаланушылардың барлық санаттарын автоматтандырылған жұмыс орнымен қамтамасыз етуге арналған. Жүйе колледжде толыққанды қашықтықтан оқыту процесін автоматтандыруға және оқу процесінің барлық қатысушыларының синхронды жұмысын ұйымдастыруға қабілетті. Оқу процесін автоматтандырудың арқасында барлық оқу процестері өте ашық және ашық: сабаққа қатысу, үлгерім, сабақтар мен емтихандарға баға қою. "Оқытушы-студент"қарым-қатынас жүйесінде сыбайлас жемқорлық тәуекелдерін алып тастайтын студенттердің жетістіктерін бағалаудың жаңа әдістері мен технологиялары енгізілді.</w:t>
      </w:r>
    </w:p>
    <w:p w:rsidR="00F15145" w:rsidRPr="00594F7D" w:rsidRDefault="00126B83"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07130100 электр жабдықтары (түрлері мен салалары бойынша) мамандығының колледж студенттері ғылыми-практикалық конференцияларға, олимпиадаларға қатысады.</w:t>
      </w:r>
      <w:r w:rsidR="00F15145" w:rsidRPr="00594F7D">
        <w:rPr>
          <w:rFonts w:ascii="Times New Roman" w:hAnsi="Times New Roman" w:cs="Times New Roman"/>
          <w:sz w:val="24"/>
          <w:szCs w:val="24"/>
        </w:rPr>
        <w:t xml:space="preserve"> </w:t>
      </w:r>
      <w:r w:rsidR="0028617C" w:rsidRPr="00594F7D">
        <w:rPr>
          <w:rFonts w:ascii="Times New Roman" w:hAnsi="Times New Roman" w:cs="Times New Roman"/>
          <w:sz w:val="24"/>
          <w:szCs w:val="24"/>
        </w:rPr>
        <w:t xml:space="preserve">Атырау облысының білім беру басқармасының әдістемелік орталығы мен С.Мұқашев атындағы Атырау политехникалық жоғары колледжінің ұйымдастыруымен техникалық және кәсіптік білім беру ұйымдары студенттерінің «Заман талабы – болашақ мамандардың мотивациясы» атты ғылыми-тәжірибелік конференциясына Индер көп бейінді ауыл шаруашылық колледжінен де студенттер қатынасты. Конференция жұмысында STEM технологиялар мен стартап жобалар, цифрлық бағдарламалар мен платформалар және қоршаған ортаны қорғау </w:t>
      </w:r>
      <w:r w:rsidR="0028617C" w:rsidRPr="00594F7D">
        <w:rPr>
          <w:rFonts w:ascii="Times New Roman" w:hAnsi="Times New Roman" w:cs="Times New Roman"/>
          <w:sz w:val="24"/>
          <w:szCs w:val="24"/>
        </w:rPr>
        <w:lastRenderedPageBreak/>
        <w:t>бағыттары секциялары бойынша ІІ курс ФШ-Э тобы студенті М.Жұмагелдин қатынасып, өз жұмысын қорғады.</w:t>
      </w:r>
    </w:p>
    <w:p w:rsidR="00F15145" w:rsidRPr="00594F7D" w:rsidRDefault="0028617C" w:rsidP="001946DF">
      <w:pPr>
        <w:spacing w:line="240" w:lineRule="auto"/>
        <w:jc w:val="center"/>
        <w:rPr>
          <w:rFonts w:ascii="Times New Roman" w:hAnsi="Times New Roman" w:cs="Times New Roman"/>
          <w:sz w:val="24"/>
          <w:szCs w:val="24"/>
        </w:rPr>
      </w:pPr>
      <w:r w:rsidRPr="00594F7D">
        <w:rPr>
          <w:rFonts w:ascii="Times New Roman" w:hAnsi="Times New Roman" w:cs="Times New Roman"/>
          <w:noProof/>
          <w:sz w:val="24"/>
          <w:szCs w:val="24"/>
          <w:lang w:eastAsia="kk-KZ"/>
        </w:rPr>
        <w:drawing>
          <wp:inline distT="0" distB="0" distL="0" distR="0">
            <wp:extent cx="4210685" cy="2009775"/>
            <wp:effectExtent l="0" t="0" r="0" b="9525"/>
            <wp:docPr id="8" name="Рисунок 8" descr="https://inderkol.kz/wp-content/uploads/2022/0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derkol.kz/wp-content/uploads/2022/04/1-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3017" cy="2015661"/>
                    </a:xfrm>
                    <a:prstGeom prst="rect">
                      <a:avLst/>
                    </a:prstGeom>
                    <a:noFill/>
                    <a:ln>
                      <a:noFill/>
                    </a:ln>
                  </pic:spPr>
                </pic:pic>
              </a:graphicData>
            </a:graphic>
          </wp:inline>
        </w:drawing>
      </w:r>
    </w:p>
    <w:p w:rsidR="003D1F4B" w:rsidRPr="00594F7D" w:rsidRDefault="003D1F4B"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Атырау облысы Білім беру басқармасы және Атырау облыстық  Әдістемелік орталығының  ұйымдастыруымен 2021 жылдың 24-28 мамыр күндері  «WorldSkills Atyrau 2021» өңірлік   чемпионаты өткізілген болатын.</w:t>
      </w:r>
    </w:p>
    <w:p w:rsidR="003D1F4B" w:rsidRPr="00594F7D" w:rsidRDefault="003D1F4B"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Командалық есеп бойынша «Мобильді робототехника» құзіреттілігі бойынша өз білімдері мен қабілеттерін жоғары дәрежеде көрсете білген «электромонтер» мамандығы бойынша оқыған ІІІ курс студенттері Сарсен  Сұлтанбек және Рамазанов Арман жүлделі ІІ орынды иеленді.</w:t>
      </w:r>
    </w:p>
    <w:p w:rsidR="0028617C" w:rsidRPr="00594F7D" w:rsidRDefault="003D1F4B" w:rsidP="001946DF">
      <w:pPr>
        <w:spacing w:line="240" w:lineRule="auto"/>
        <w:jc w:val="center"/>
        <w:rPr>
          <w:rFonts w:ascii="Times New Roman" w:hAnsi="Times New Roman" w:cs="Times New Roman"/>
          <w:sz w:val="24"/>
          <w:szCs w:val="24"/>
        </w:rPr>
      </w:pPr>
      <w:r w:rsidRPr="00594F7D">
        <w:rPr>
          <w:noProof/>
          <w:sz w:val="24"/>
          <w:szCs w:val="24"/>
          <w:lang w:eastAsia="kk-KZ"/>
        </w:rPr>
        <w:drawing>
          <wp:inline distT="0" distB="0" distL="0" distR="0" wp14:anchorId="5E7BA3F3" wp14:editId="484D7EDD">
            <wp:extent cx="2628179" cy="1943100"/>
            <wp:effectExtent l="0" t="0" r="1270" b="0"/>
            <wp:docPr id="12" name="Рисунок 12" descr="https://inderkol.kz/wp-content/uploads/2021/05/IMG-20210527-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nderkol.kz/wp-content/uploads/2021/05/IMG-20210527-WA00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139" cy="1960075"/>
                    </a:xfrm>
                    <a:prstGeom prst="rect">
                      <a:avLst/>
                    </a:prstGeom>
                    <a:noFill/>
                    <a:ln>
                      <a:noFill/>
                    </a:ln>
                  </pic:spPr>
                </pic:pic>
              </a:graphicData>
            </a:graphic>
          </wp:inline>
        </w:drawing>
      </w:r>
      <w:r w:rsidRPr="00594F7D">
        <w:rPr>
          <w:rFonts w:ascii="Times New Roman" w:hAnsi="Times New Roman" w:cs="Times New Roman"/>
          <w:sz w:val="24"/>
          <w:szCs w:val="24"/>
        </w:rPr>
        <w:t xml:space="preserve">. </w:t>
      </w:r>
      <w:r w:rsidRPr="00594F7D">
        <w:rPr>
          <w:noProof/>
          <w:sz w:val="24"/>
          <w:szCs w:val="24"/>
          <w:lang w:eastAsia="kk-KZ"/>
        </w:rPr>
        <w:drawing>
          <wp:inline distT="0" distB="0" distL="0" distR="0" wp14:anchorId="4E81BD53" wp14:editId="6248F4A3">
            <wp:extent cx="3000375" cy="1914525"/>
            <wp:effectExtent l="0" t="0" r="9525" b="9525"/>
            <wp:docPr id="14" name="Рисунок 14" descr="https://inderkol.kz/wp-content/uploads/2021/05/20210529_11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nderkol.kz/wp-content/uploads/2021/05/20210529_1150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7265" cy="1918921"/>
                    </a:xfrm>
                    <a:prstGeom prst="rect">
                      <a:avLst/>
                    </a:prstGeom>
                    <a:noFill/>
                    <a:ln>
                      <a:noFill/>
                    </a:ln>
                  </pic:spPr>
                </pic:pic>
              </a:graphicData>
            </a:graphic>
          </wp:inline>
        </w:drawing>
      </w:r>
    </w:p>
    <w:p w:rsidR="0028617C" w:rsidRPr="00594F7D" w:rsidRDefault="0028617C" w:rsidP="001946DF">
      <w:pPr>
        <w:spacing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Облыстық Әдістемелік орталықтың ұйымдастыруымен  Атырау индустриалды колледжінде Техникалық және кәсіптік білім беру ұйымдарының педагогтері арасында талантты, дарынды шығармашыл педагогтерді  анықтау және қолдау мақсатында </w:t>
      </w:r>
      <w:r w:rsidR="007A3BDC" w:rsidRPr="00594F7D">
        <w:rPr>
          <w:rFonts w:ascii="Times New Roman" w:hAnsi="Times New Roman" w:cs="Times New Roman"/>
          <w:sz w:val="24"/>
          <w:szCs w:val="24"/>
        </w:rPr>
        <w:t>«</w:t>
      </w:r>
      <w:r w:rsidRPr="00594F7D">
        <w:rPr>
          <w:rFonts w:ascii="Times New Roman" w:hAnsi="Times New Roman" w:cs="Times New Roman"/>
          <w:sz w:val="24"/>
          <w:szCs w:val="24"/>
        </w:rPr>
        <w:t>энергетика бағыты</w:t>
      </w:r>
      <w:r w:rsidR="007A3BDC" w:rsidRPr="00594F7D">
        <w:rPr>
          <w:rFonts w:ascii="Times New Roman" w:hAnsi="Times New Roman" w:cs="Times New Roman"/>
          <w:sz w:val="24"/>
          <w:szCs w:val="24"/>
        </w:rPr>
        <w:t>»</w:t>
      </w:r>
      <w:r w:rsidRPr="00594F7D">
        <w:rPr>
          <w:rFonts w:ascii="Times New Roman" w:hAnsi="Times New Roman" w:cs="Times New Roman"/>
          <w:sz w:val="24"/>
          <w:szCs w:val="24"/>
        </w:rPr>
        <w:t xml:space="preserve"> бойынша  өңірлік кәсіби шеберлік байқауы өтті. Байқауға маммандық бойынша колледжіміздің  өндірістік оқыту шебері Сахиев Райымбек Талгатович қатынасып Сертификатпен марапатталды</w:t>
      </w:r>
    </w:p>
    <w:p w:rsidR="0028617C" w:rsidRPr="00594F7D" w:rsidRDefault="0028617C" w:rsidP="001946DF">
      <w:pPr>
        <w:spacing w:line="240" w:lineRule="auto"/>
        <w:jc w:val="center"/>
        <w:rPr>
          <w:rFonts w:ascii="Times New Roman" w:hAnsi="Times New Roman" w:cs="Times New Roman"/>
          <w:sz w:val="24"/>
          <w:szCs w:val="24"/>
        </w:rPr>
      </w:pPr>
      <w:r w:rsidRPr="00594F7D">
        <w:rPr>
          <w:noProof/>
          <w:sz w:val="24"/>
          <w:szCs w:val="24"/>
          <w:lang w:eastAsia="kk-KZ"/>
        </w:rPr>
        <w:drawing>
          <wp:inline distT="0" distB="0" distL="0" distR="0" wp14:anchorId="58ED6393" wp14:editId="183FF86E">
            <wp:extent cx="3552825" cy="1695450"/>
            <wp:effectExtent l="0" t="0" r="9525" b="0"/>
            <wp:docPr id="7" name="Рисунок 1" descr="https://inderkol.kz/wp-content/uploads/2022/11/c360ca49-1a8c-40a9-a0b1-7b0d6cd9d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derkol.kz/wp-content/uploads/2022/11/c360ca49-1a8c-40a9-a0b1-7b0d6cd9d70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7157" cy="1697517"/>
                    </a:xfrm>
                    <a:prstGeom prst="rect">
                      <a:avLst/>
                    </a:prstGeom>
                    <a:noFill/>
                    <a:ln>
                      <a:noFill/>
                    </a:ln>
                  </pic:spPr>
                </pic:pic>
              </a:graphicData>
            </a:graphic>
          </wp:inline>
        </w:drawing>
      </w:r>
    </w:p>
    <w:p w:rsidR="00F15145" w:rsidRPr="00594F7D" w:rsidRDefault="00D41D98" w:rsidP="001946DF">
      <w:pPr>
        <w:spacing w:line="240" w:lineRule="auto"/>
        <w:jc w:val="both"/>
        <w:rPr>
          <w:rFonts w:ascii="Times New Roman" w:hAnsi="Times New Roman" w:cs="Times New Roman"/>
          <w:sz w:val="24"/>
          <w:szCs w:val="24"/>
        </w:rPr>
      </w:pPr>
      <w:r w:rsidRPr="00594F7D">
        <w:rPr>
          <w:rFonts w:ascii="Times New Roman" w:hAnsi="Times New Roman" w:cs="Times New Roman"/>
          <w:sz w:val="24"/>
          <w:szCs w:val="24"/>
        </w:rPr>
        <w:lastRenderedPageBreak/>
        <w:t>Колледж педагогтары біліктілікті арттыру курстарынан өтудің перспективалық жоспарына сәйкес біліктілігін арттырады. Осы мамандық педагогтарының 100% - ы "Талап" КЕАҚ ұйымдастырған біліктілікті арттыру курстарынан өтті.</w:t>
      </w:r>
    </w:p>
    <w:p w:rsidR="002E2281" w:rsidRPr="00594F7D" w:rsidRDefault="00D41D98" w:rsidP="001946DF">
      <w:pPr>
        <w:spacing w:line="240" w:lineRule="auto"/>
        <w:rPr>
          <w:rFonts w:ascii="Times New Roman" w:hAnsi="Times New Roman" w:cs="Times New Roman"/>
          <w:sz w:val="24"/>
          <w:szCs w:val="24"/>
        </w:rPr>
      </w:pPr>
      <w:r w:rsidRPr="00594F7D">
        <w:rPr>
          <w:noProof/>
          <w:sz w:val="24"/>
          <w:szCs w:val="24"/>
          <w:lang w:eastAsia="kk-KZ"/>
        </w:rPr>
        <w:drawing>
          <wp:inline distT="0" distB="0" distL="0" distR="0" wp14:anchorId="6F8314E7" wp14:editId="3283F3BF">
            <wp:extent cx="2990850" cy="25914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9931" cy="2616632"/>
                    </a:xfrm>
                    <a:prstGeom prst="rect">
                      <a:avLst/>
                    </a:prstGeom>
                  </pic:spPr>
                </pic:pic>
              </a:graphicData>
            </a:graphic>
          </wp:inline>
        </w:drawing>
      </w:r>
      <w:r w:rsidRPr="00594F7D">
        <w:rPr>
          <w:rFonts w:ascii="Times New Roman" w:hAnsi="Times New Roman" w:cs="Times New Roman"/>
          <w:noProof/>
          <w:sz w:val="24"/>
          <w:szCs w:val="24"/>
          <w:lang w:eastAsia="kk-KZ"/>
        </w:rPr>
        <w:drawing>
          <wp:inline distT="0" distB="0" distL="0" distR="0">
            <wp:extent cx="2867023" cy="251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0004" cy="2569839"/>
                    </a:xfrm>
                    <a:prstGeom prst="rect">
                      <a:avLst/>
                    </a:prstGeom>
                    <a:noFill/>
                    <a:ln>
                      <a:noFill/>
                    </a:ln>
                  </pic:spPr>
                </pic:pic>
              </a:graphicData>
            </a:graphic>
          </wp:inline>
        </w:drawing>
      </w:r>
    </w:p>
    <w:p w:rsidR="00DE60B2" w:rsidRPr="00594F7D" w:rsidRDefault="007A3BD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Колледжде оқу процесінде студенттердің жеке ерекшеліктерін ескеретін, жалпы және кәсіби құзыреттіліктерді қалыптастыруға ықпал ететін дамыту әдістеріне артықшылық беріледі. Оқытушылар компьютерлерді, мультимедиялық жабдықтарды, интернет-ресурстарды пайдалана отырып сабақ жоспарлайды. Барлық оқу-әдістемелік кешендер, әдістемелік құралдар, ашық сабақтарды әзірлеу электрондық тасымалдағыштарда сақталады. Әр сабақ үшін оқытушылар Prezi, PowerPoint бағдарламаларында презентация материалын жасайды.</w:t>
      </w:r>
    </w:p>
    <w:p w:rsidR="00AD6786" w:rsidRPr="00594F7D" w:rsidRDefault="002E3C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Сабақтарда тақырыптық материалды визуализациялау үшін мультимедиялық технологиялар, бейнероликтер, бейнефильмдер кеңінен қолданылады. Колледж оқытушыларының сабақтарда АКТ-ны тұрақты енгізу және игеру нәтижесінде қашықтықтан оқытуға көшу қиын болған жоқ.</w:t>
      </w:r>
    </w:p>
    <w:p w:rsidR="00AD6786" w:rsidRPr="00594F7D" w:rsidRDefault="002E3C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Колледжде студенттерді ынталандыру және әр түрлі қызмет салаларында – шығармашылық, қоғамдық, жобалық және ғылыми-зерттеу жұмыстарында студенттердің жеке басын жүзеге асыру үшін жақсы жағдайлар жасалған. Колледждің дарынды студенттерін анықтау және қолдау, сондай - ақ олардың шығармашылық қабілеттерін одан әрі дамыту үшін жоспарлы іс-шаралар өткізіледі: Ғылыми-зерттеу конференциялары, пәндік олимпиадалар, ПЦК пәндік апталары, кәсіби кештер және іскерлік ойындар.</w:t>
      </w:r>
    </w:p>
    <w:p w:rsidR="002E3C3C" w:rsidRPr="00594F7D" w:rsidRDefault="002E3C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Еңбек нарығының сұраныстарын қанағаттандыру мақсатында колледжде қала, облыс мектептерінің оқушылары арасында оқу жылы бойы жүргізілетін кәсіптік бағдар беру жұмысына көп көңіл бөлінеді. Ол үшін колледж туралы жарнамалық материалдар дайындалады: бейнероликтер, мамандықтар бойынша презентациялар, буклеттер. Жарнамалық өнімдер мектеп өкілдеріне, оқушыларға және олардың ата-аналарына колледжге барған кезде таратылады. </w:t>
      </w:r>
    </w:p>
    <w:p w:rsidR="002E3C3C" w:rsidRPr="00594F7D" w:rsidRDefault="002E3C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   Кәсіптік бағдар беру жұмысының тиімділігін арттырудың негізгі тәсілдерінің бірі колледж сайты (</w:t>
      </w:r>
      <w:hyperlink r:id="rId16" w:history="1">
        <w:r w:rsidRPr="00594F7D">
          <w:rPr>
            <w:rStyle w:val="a8"/>
            <w:rFonts w:ascii="Times New Roman" w:hAnsi="Times New Roman" w:cs="Times New Roman"/>
            <w:sz w:val="24"/>
            <w:szCs w:val="24"/>
          </w:rPr>
          <w:t>https://inderkol.kz/ru/</w:t>
        </w:r>
      </w:hyperlink>
      <w:r w:rsidRPr="00594F7D">
        <w:rPr>
          <w:rFonts w:ascii="Times New Roman" w:hAnsi="Times New Roman" w:cs="Times New Roman"/>
          <w:sz w:val="24"/>
          <w:szCs w:val="24"/>
        </w:rPr>
        <w:t>) колледждің Instagram парақшалары (</w:t>
      </w:r>
      <w:hyperlink r:id="rId17" w:history="1">
        <w:r w:rsidRPr="00594F7D">
          <w:rPr>
            <w:rStyle w:val="a8"/>
            <w:rFonts w:ascii="Times New Roman" w:hAnsi="Times New Roman" w:cs="Times New Roman"/>
            <w:sz w:val="24"/>
            <w:szCs w:val="24"/>
          </w:rPr>
          <w:t>https://www.instagram.com/kolledzhinder/</w:t>
        </w:r>
      </w:hyperlink>
      <w:r w:rsidRPr="00594F7D">
        <w:rPr>
          <w:rFonts w:ascii="Times New Roman" w:hAnsi="Times New Roman" w:cs="Times New Roman"/>
          <w:sz w:val="24"/>
          <w:szCs w:val="24"/>
        </w:rPr>
        <w:t>)  жазылушылар саны 1 318 адам) әлеуметтік желілердегі контентті үнемі жаңарту әлеуетті талапкерлерді колледж туралы өзекті ақпаратпен қамтамасыз етеді.</w:t>
      </w:r>
    </w:p>
    <w:p w:rsidR="00AD6786" w:rsidRPr="00594F7D" w:rsidRDefault="002E3C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Мектеп түлектері колледж туралы көбірек біліп, болашақ мамандығы туралы шешім қабылдауы үшін кәсіби бағдар беру материалдарын тарату үшін мұғалімдердің мектептерге баруы ұйымдастырылады, Ашық есік күні, кәсіби сынамалар өткі</w:t>
      </w:r>
      <w:r w:rsidR="00594F7D" w:rsidRPr="00594F7D">
        <w:rPr>
          <w:rFonts w:ascii="Times New Roman" w:hAnsi="Times New Roman" w:cs="Times New Roman"/>
          <w:sz w:val="24"/>
          <w:szCs w:val="24"/>
        </w:rPr>
        <w:t xml:space="preserve">зіледі. «Ашық есік күні» </w:t>
      </w:r>
      <w:r w:rsidR="00594F7D" w:rsidRPr="00594F7D">
        <w:rPr>
          <w:rFonts w:ascii="Times New Roman" w:hAnsi="Times New Roman" w:cs="Times New Roman"/>
          <w:sz w:val="24"/>
          <w:szCs w:val="24"/>
        </w:rPr>
        <w:lastRenderedPageBreak/>
        <w:t>және</w:t>
      </w:r>
      <w:r w:rsidR="00B70B54" w:rsidRPr="00594F7D">
        <w:rPr>
          <w:rFonts w:ascii="Times New Roman" w:hAnsi="Times New Roman" w:cs="Times New Roman"/>
          <w:sz w:val="24"/>
          <w:szCs w:val="24"/>
        </w:rPr>
        <w:t xml:space="preserve"> </w:t>
      </w:r>
      <w:r w:rsidR="00594F7D" w:rsidRPr="00594F7D">
        <w:rPr>
          <w:rFonts w:ascii="Times New Roman" w:hAnsi="Times New Roman" w:cs="Times New Roman"/>
          <w:sz w:val="24"/>
          <w:szCs w:val="24"/>
        </w:rPr>
        <w:t>«</w:t>
      </w:r>
      <w:r w:rsidR="00B70B54" w:rsidRPr="00594F7D">
        <w:rPr>
          <w:rFonts w:ascii="Times New Roman" w:hAnsi="Times New Roman" w:cs="Times New Roman"/>
          <w:sz w:val="24"/>
          <w:szCs w:val="24"/>
        </w:rPr>
        <w:t>Ж</w:t>
      </w:r>
      <w:r w:rsidRPr="00594F7D">
        <w:rPr>
          <w:rFonts w:ascii="Times New Roman" w:hAnsi="Times New Roman" w:cs="Times New Roman"/>
          <w:sz w:val="24"/>
          <w:szCs w:val="24"/>
        </w:rPr>
        <w:t>ұмыс</w:t>
      </w:r>
      <w:r w:rsidR="00594F7D" w:rsidRPr="00594F7D">
        <w:rPr>
          <w:rFonts w:ascii="Times New Roman" w:hAnsi="Times New Roman" w:cs="Times New Roman"/>
          <w:sz w:val="24"/>
          <w:szCs w:val="24"/>
        </w:rPr>
        <w:t xml:space="preserve"> беруші күні»</w:t>
      </w:r>
      <w:r w:rsidRPr="00594F7D">
        <w:rPr>
          <w:rFonts w:ascii="Times New Roman" w:hAnsi="Times New Roman" w:cs="Times New Roman"/>
          <w:sz w:val="24"/>
          <w:szCs w:val="24"/>
        </w:rPr>
        <w:t xml:space="preserve"> өткізу кезінде презентациялар мен бейнероликтер пайдаланылады, колледждің тарихы жарияланады, барлық мамандықтардың ерекшеліктері сипатталады, жетістіктері, артықшылықтары, материалдық-техникалық базасы туралы ақпарат, сондай-ақ өндіріс өкілдерінің сөз сөйлеуі ұсынылады.</w:t>
      </w:r>
    </w:p>
    <w:p w:rsidR="00B70B54" w:rsidRPr="00594F7D" w:rsidRDefault="00B70B54"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 теориялық және практикалық оқыту арасындағы байланысты қамтамасыз етеді. Колледжде оқу процесін ұйымдастыруда студенттерді өндірістік оқытуға маңызды рөл беріледі. Колледждің оқу-өндірістік жұмысы келесі бағыттар бойынша жүзеге асырылады:</w:t>
      </w:r>
    </w:p>
    <w:p w:rsidR="00B70B54" w:rsidRPr="00594F7D" w:rsidRDefault="00B70B54"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әлеуметтік серіктестікті кеңейту;</w:t>
      </w:r>
    </w:p>
    <w:p w:rsidR="00B70B54" w:rsidRPr="00594F7D" w:rsidRDefault="00B70B54"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тәжірибенің барлық түрлерін ұйымдастыру;</w:t>
      </w:r>
    </w:p>
    <w:p w:rsidR="00B70B54" w:rsidRPr="00594F7D" w:rsidRDefault="00B70B54"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дуальды оқытуды ұйымдастыру;</w:t>
      </w:r>
    </w:p>
    <w:p w:rsidR="00B70B54" w:rsidRPr="00594F7D" w:rsidRDefault="00B70B54"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колледж түлектерін жұмысқа орналастыруға жәрдемдесу.</w:t>
      </w:r>
    </w:p>
    <w:p w:rsidR="00AD6786" w:rsidRPr="00594F7D" w:rsidRDefault="001946D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    </w:t>
      </w:r>
      <w:r w:rsidR="00B70B54" w:rsidRPr="00594F7D">
        <w:rPr>
          <w:rFonts w:ascii="Times New Roman" w:hAnsi="Times New Roman" w:cs="Times New Roman"/>
          <w:sz w:val="24"/>
          <w:szCs w:val="24"/>
        </w:rPr>
        <w:t>Кәсіпорындардың тізбесі "Атамекен"Қазақстан Республикасы Ұлттық Кәсіпкерлер палатасының мамандарды сертификаттау орталықтарының тізіліміндегі тізімнен айқындалады.</w:t>
      </w:r>
      <w:r w:rsidR="00B70B54" w:rsidRPr="00594F7D">
        <w:rPr>
          <w:sz w:val="24"/>
          <w:szCs w:val="24"/>
        </w:rPr>
        <w:t xml:space="preserve"> </w:t>
      </w:r>
      <w:r w:rsidR="00B70B54" w:rsidRPr="00594F7D">
        <w:rPr>
          <w:rFonts w:ascii="Times New Roman" w:hAnsi="Times New Roman" w:cs="Times New Roman"/>
          <w:sz w:val="24"/>
          <w:szCs w:val="24"/>
        </w:rPr>
        <w:t>Нақтырақ айтқанда:</w:t>
      </w:r>
    </w:p>
    <w:p w:rsidR="00B70B54" w:rsidRPr="00594F7D" w:rsidRDefault="001946D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   </w:t>
      </w:r>
      <w:r w:rsidR="00B70B54" w:rsidRPr="00594F7D">
        <w:rPr>
          <w:rFonts w:ascii="Times New Roman" w:hAnsi="Times New Roman" w:cs="Times New Roman"/>
          <w:sz w:val="24"/>
          <w:szCs w:val="24"/>
        </w:rPr>
        <w:t>Индер көп бейінді ауыл шаруашылық колледжі мен базалық кәсіпорын арасындағы мамандық бойынша  34 келісім шартқа  мекемемен жасасқан.</w:t>
      </w:r>
    </w:p>
    <w:p w:rsidR="00B70B54" w:rsidRPr="00594F7D" w:rsidRDefault="00B70B54"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Индер көп бейінді ауыл шаруашылық колледжі мен базалық кәсіпорын арасындағы  келісім шарт жасасқан мекемелерінің тізімі.  </w:t>
      </w:r>
    </w:p>
    <w:tbl>
      <w:tblPr>
        <w:tblStyle w:val="1"/>
        <w:tblW w:w="0" w:type="auto"/>
        <w:tblInd w:w="108" w:type="dxa"/>
        <w:tblLook w:val="04A0" w:firstRow="1" w:lastRow="0" w:firstColumn="1" w:lastColumn="0" w:noHBand="0" w:noVBand="1"/>
      </w:tblPr>
      <w:tblGrid>
        <w:gridCol w:w="523"/>
        <w:gridCol w:w="3192"/>
        <w:gridCol w:w="2268"/>
        <w:gridCol w:w="3254"/>
      </w:tblGrid>
      <w:tr w:rsidR="00B70B54" w:rsidRPr="00594F7D" w:rsidTr="005657F2">
        <w:trPr>
          <w:trHeight w:val="901"/>
        </w:trPr>
        <w:tc>
          <w:tcPr>
            <w:tcW w:w="0" w:type="auto"/>
            <w:tcBorders>
              <w:top w:val="single" w:sz="4" w:space="0" w:color="auto"/>
              <w:left w:val="single" w:sz="4" w:space="0" w:color="auto"/>
              <w:bottom w:val="single" w:sz="4" w:space="0" w:color="auto"/>
              <w:right w:val="single" w:sz="4" w:space="0" w:color="auto"/>
            </w:tcBorders>
            <w:hideMark/>
          </w:tcPr>
          <w:p w:rsidR="00B70B54" w:rsidRPr="00594F7D" w:rsidRDefault="00B70B54" w:rsidP="001946DF">
            <w:pPr>
              <w:jc w:val="both"/>
              <w:rPr>
                <w:rFonts w:ascii="Times New Roman" w:eastAsia="Calibri" w:hAnsi="Times New Roman" w:cs="Times New Roman"/>
                <w:b/>
                <w:sz w:val="24"/>
                <w:szCs w:val="24"/>
                <w:lang w:val="kk-KZ"/>
              </w:rPr>
            </w:pPr>
            <w:r w:rsidRPr="00594F7D">
              <w:rPr>
                <w:rFonts w:ascii="Times New Roman" w:eastAsia="Calibri" w:hAnsi="Times New Roman" w:cs="Times New Roman"/>
                <w:b/>
                <w:sz w:val="24"/>
                <w:szCs w:val="24"/>
                <w:lang w:val="kk-KZ"/>
              </w:rPr>
              <w:t>р/с</w:t>
            </w:r>
          </w:p>
        </w:tc>
        <w:tc>
          <w:tcPr>
            <w:tcW w:w="3192" w:type="dxa"/>
            <w:tcBorders>
              <w:top w:val="single" w:sz="4" w:space="0" w:color="auto"/>
              <w:left w:val="single" w:sz="4" w:space="0" w:color="auto"/>
              <w:bottom w:val="single" w:sz="4" w:space="0" w:color="auto"/>
              <w:right w:val="single" w:sz="4" w:space="0" w:color="auto"/>
            </w:tcBorders>
            <w:hideMark/>
          </w:tcPr>
          <w:p w:rsidR="00B70B54" w:rsidRPr="00594F7D" w:rsidRDefault="00B70B54" w:rsidP="001946DF">
            <w:pPr>
              <w:jc w:val="both"/>
              <w:rPr>
                <w:rFonts w:ascii="Times New Roman" w:eastAsia="Calibri" w:hAnsi="Times New Roman" w:cs="Times New Roman"/>
                <w:b/>
                <w:sz w:val="24"/>
                <w:szCs w:val="24"/>
                <w:lang w:val="kk-KZ"/>
              </w:rPr>
            </w:pPr>
            <w:r w:rsidRPr="00594F7D">
              <w:rPr>
                <w:rFonts w:ascii="Times New Roman" w:eastAsia="Calibri" w:hAnsi="Times New Roman" w:cs="Times New Roman"/>
                <w:b/>
                <w:sz w:val="24"/>
                <w:szCs w:val="24"/>
                <w:lang w:val="kk-KZ"/>
              </w:rPr>
              <w:t>Мекеме  басшысының аты-жөні</w:t>
            </w:r>
          </w:p>
        </w:tc>
        <w:tc>
          <w:tcPr>
            <w:tcW w:w="2268" w:type="dxa"/>
            <w:tcBorders>
              <w:top w:val="single" w:sz="4" w:space="0" w:color="auto"/>
              <w:left w:val="single" w:sz="4" w:space="0" w:color="auto"/>
              <w:bottom w:val="single" w:sz="4" w:space="0" w:color="auto"/>
              <w:right w:val="single" w:sz="4" w:space="0" w:color="auto"/>
            </w:tcBorders>
            <w:hideMark/>
          </w:tcPr>
          <w:p w:rsidR="00B70B54" w:rsidRPr="00594F7D" w:rsidRDefault="00B70B54" w:rsidP="001946DF">
            <w:pPr>
              <w:jc w:val="both"/>
              <w:rPr>
                <w:rFonts w:ascii="Times New Roman" w:eastAsia="Calibri" w:hAnsi="Times New Roman" w:cs="Times New Roman"/>
                <w:b/>
                <w:sz w:val="24"/>
                <w:szCs w:val="24"/>
                <w:lang w:val="kk-KZ"/>
              </w:rPr>
            </w:pPr>
            <w:r w:rsidRPr="00594F7D">
              <w:rPr>
                <w:rFonts w:ascii="Times New Roman" w:eastAsia="Calibri" w:hAnsi="Times New Roman" w:cs="Times New Roman"/>
                <w:b/>
                <w:sz w:val="24"/>
                <w:szCs w:val="24"/>
                <w:lang w:val="kk-KZ"/>
              </w:rPr>
              <w:t>Мекеменің атауы</w:t>
            </w:r>
          </w:p>
        </w:tc>
        <w:tc>
          <w:tcPr>
            <w:tcW w:w="3254"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b/>
                <w:sz w:val="24"/>
                <w:szCs w:val="24"/>
                <w:lang w:val="kk-KZ"/>
              </w:rPr>
            </w:pPr>
            <w:r w:rsidRPr="00594F7D">
              <w:rPr>
                <w:rFonts w:ascii="Times New Roman" w:eastAsia="Calibri" w:hAnsi="Times New Roman" w:cs="Times New Roman"/>
                <w:b/>
                <w:sz w:val="24"/>
                <w:szCs w:val="24"/>
                <w:lang w:val="kk-KZ"/>
              </w:rPr>
              <w:t>Мамандығы бойынша</w:t>
            </w:r>
          </w:p>
          <w:p w:rsidR="00B70B54" w:rsidRPr="00594F7D" w:rsidRDefault="00B70B54" w:rsidP="001946DF">
            <w:pPr>
              <w:jc w:val="both"/>
              <w:rPr>
                <w:rFonts w:ascii="Times New Roman" w:eastAsia="Calibri" w:hAnsi="Times New Roman" w:cs="Times New Roman"/>
                <w:b/>
                <w:sz w:val="24"/>
                <w:szCs w:val="24"/>
                <w:lang w:val="kk-KZ"/>
              </w:rPr>
            </w:pPr>
          </w:p>
        </w:tc>
      </w:tr>
      <w:tr w:rsidR="00B70B54" w:rsidRPr="00594F7D" w:rsidTr="005657F2">
        <w:trPr>
          <w:trHeight w:val="686"/>
        </w:trPr>
        <w:tc>
          <w:tcPr>
            <w:tcW w:w="0" w:type="auto"/>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670BDF"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1</w:t>
            </w:r>
          </w:p>
        </w:tc>
        <w:tc>
          <w:tcPr>
            <w:tcW w:w="3192"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Ербулатов Марат</w:t>
            </w:r>
          </w:p>
        </w:tc>
        <w:tc>
          <w:tcPr>
            <w:tcW w:w="2268"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«Мол»ЖШС</w:t>
            </w:r>
          </w:p>
        </w:tc>
        <w:tc>
          <w:tcPr>
            <w:tcW w:w="3254"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 xml:space="preserve"> «Фермер шаруашылығы»</w:t>
            </w:r>
          </w:p>
        </w:tc>
      </w:tr>
      <w:tr w:rsidR="00B70B54" w:rsidRPr="00594F7D" w:rsidTr="005657F2">
        <w:trPr>
          <w:trHeight w:val="852"/>
        </w:trPr>
        <w:tc>
          <w:tcPr>
            <w:tcW w:w="0" w:type="auto"/>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670BDF"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2</w:t>
            </w:r>
          </w:p>
        </w:tc>
        <w:tc>
          <w:tcPr>
            <w:tcW w:w="3192"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 xml:space="preserve">Таженов Дауылғали </w:t>
            </w:r>
          </w:p>
        </w:tc>
        <w:tc>
          <w:tcPr>
            <w:tcW w:w="2268"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Жарсуат» ӨК</w:t>
            </w:r>
          </w:p>
        </w:tc>
        <w:tc>
          <w:tcPr>
            <w:tcW w:w="3254"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 xml:space="preserve"> «Фермер шаруашылығы»</w:t>
            </w:r>
          </w:p>
        </w:tc>
      </w:tr>
      <w:tr w:rsidR="00B70B54" w:rsidRPr="00594F7D" w:rsidTr="005657F2">
        <w:trPr>
          <w:trHeight w:val="978"/>
        </w:trPr>
        <w:tc>
          <w:tcPr>
            <w:tcW w:w="0" w:type="auto"/>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670BDF"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3</w:t>
            </w:r>
          </w:p>
        </w:tc>
        <w:tc>
          <w:tcPr>
            <w:tcW w:w="3192"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Утепкалиев Сериккали</w:t>
            </w:r>
          </w:p>
        </w:tc>
        <w:tc>
          <w:tcPr>
            <w:tcW w:w="2268"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«Алты құлаш» ШҚ.</w:t>
            </w:r>
          </w:p>
        </w:tc>
        <w:tc>
          <w:tcPr>
            <w:tcW w:w="3254"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5657F2"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«Фермер шаруашылығы»</w:t>
            </w:r>
          </w:p>
        </w:tc>
      </w:tr>
      <w:tr w:rsidR="00B70B54" w:rsidRPr="00594F7D" w:rsidTr="005657F2">
        <w:trPr>
          <w:trHeight w:val="709"/>
        </w:trPr>
        <w:tc>
          <w:tcPr>
            <w:tcW w:w="0" w:type="auto"/>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670BDF"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4</w:t>
            </w:r>
          </w:p>
        </w:tc>
        <w:tc>
          <w:tcPr>
            <w:tcW w:w="3192"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Б.Каримов</w:t>
            </w:r>
          </w:p>
        </w:tc>
        <w:tc>
          <w:tcPr>
            <w:tcW w:w="2268"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ШҚ «Құралай»</w:t>
            </w:r>
          </w:p>
        </w:tc>
        <w:tc>
          <w:tcPr>
            <w:tcW w:w="3254"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5657F2"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«Фермер шаруашылығы»</w:t>
            </w:r>
          </w:p>
        </w:tc>
      </w:tr>
      <w:tr w:rsidR="00B70B54" w:rsidRPr="00594F7D" w:rsidTr="005657F2">
        <w:trPr>
          <w:trHeight w:val="721"/>
        </w:trPr>
        <w:tc>
          <w:tcPr>
            <w:tcW w:w="0" w:type="auto"/>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670BDF"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5</w:t>
            </w:r>
          </w:p>
        </w:tc>
        <w:tc>
          <w:tcPr>
            <w:tcW w:w="3192"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Баетова Орынша</w:t>
            </w:r>
          </w:p>
        </w:tc>
        <w:tc>
          <w:tcPr>
            <w:tcW w:w="2268"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«Медет» ШҚ.</w:t>
            </w:r>
          </w:p>
        </w:tc>
        <w:tc>
          <w:tcPr>
            <w:tcW w:w="3254" w:type="dxa"/>
            <w:tcBorders>
              <w:top w:val="single" w:sz="4" w:space="0" w:color="auto"/>
              <w:left w:val="single" w:sz="4" w:space="0" w:color="auto"/>
              <w:bottom w:val="single" w:sz="4" w:space="0" w:color="auto"/>
              <w:right w:val="single" w:sz="4" w:space="0" w:color="auto"/>
            </w:tcBorders>
          </w:tcPr>
          <w:p w:rsidR="00B70B54" w:rsidRPr="00594F7D" w:rsidRDefault="00B70B54" w:rsidP="001946DF">
            <w:pPr>
              <w:jc w:val="both"/>
              <w:rPr>
                <w:rFonts w:ascii="Times New Roman" w:eastAsia="Calibri" w:hAnsi="Times New Roman" w:cs="Times New Roman"/>
                <w:sz w:val="24"/>
                <w:szCs w:val="24"/>
                <w:lang w:val="kk-KZ"/>
              </w:rPr>
            </w:pPr>
          </w:p>
          <w:p w:rsidR="00B70B54" w:rsidRPr="00594F7D" w:rsidRDefault="00B70B54" w:rsidP="001946DF">
            <w:pPr>
              <w:jc w:val="both"/>
              <w:rPr>
                <w:rFonts w:ascii="Times New Roman" w:eastAsia="Calibri" w:hAnsi="Times New Roman" w:cs="Times New Roman"/>
                <w:sz w:val="24"/>
                <w:szCs w:val="24"/>
                <w:lang w:val="kk-KZ"/>
              </w:rPr>
            </w:pPr>
            <w:r w:rsidRPr="00594F7D">
              <w:rPr>
                <w:rFonts w:ascii="Times New Roman" w:eastAsia="Calibri" w:hAnsi="Times New Roman" w:cs="Times New Roman"/>
                <w:sz w:val="24"/>
                <w:szCs w:val="24"/>
                <w:lang w:val="kk-KZ"/>
              </w:rPr>
              <w:t xml:space="preserve"> «Фермер шаруа</w:t>
            </w:r>
            <w:r w:rsidR="005657F2" w:rsidRPr="00594F7D">
              <w:rPr>
                <w:rFonts w:ascii="Times New Roman" w:eastAsia="Calibri" w:hAnsi="Times New Roman" w:cs="Times New Roman"/>
                <w:sz w:val="24"/>
                <w:szCs w:val="24"/>
                <w:lang w:val="kk-KZ"/>
              </w:rPr>
              <w:t>шылығы»</w:t>
            </w:r>
          </w:p>
        </w:tc>
      </w:tr>
    </w:tbl>
    <w:p w:rsidR="00670BDF" w:rsidRPr="00594F7D" w:rsidRDefault="001946D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     </w:t>
      </w:r>
      <w:r w:rsidR="00670BDF" w:rsidRPr="00594F7D">
        <w:rPr>
          <w:rFonts w:ascii="Times New Roman" w:hAnsi="Times New Roman" w:cs="Times New Roman"/>
          <w:sz w:val="24"/>
          <w:szCs w:val="24"/>
        </w:rPr>
        <w:t>Педагогикалық шеберлікті арттыру, білім алушылардың танымдық қызығушылығын дамыту мақсатында оқу-әдістемелік жұмыс жоспарына сәйкес жыл сайын пәндік-циклдік комиссиялардың онкүндіктері өткізіледі, семинарлар, конференциялар, конкурстар өткізіледі. Колледж ұжымы-еңбек нарығында сұранысқа ие дағдылары бар бәсекеге қабілетті мамандарды даярлаумен айналысатын жоғары білікті кадрлар. Колледжде ынталандыру жүйесі құрылды, ол келесі критерийлермен көрінеді: қол жетімділік, біртіндеп, сезгіштік, уақтылық, тепе-теңдік. Жыл сайын колледжде педагогтардың кәсіби қызметіне рейтингтік бағалау жүргізіледі.</w:t>
      </w:r>
    </w:p>
    <w:p w:rsidR="00670BDF" w:rsidRPr="00594F7D" w:rsidRDefault="00670BD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WorldSkills чемпионаты әлемдік стандарттарға және жаңа жоғары технологиялық өндірістердің қажеттіліктеріне сәйкес кадрларды даярлаудың тиімді құралы болып табылады.</w:t>
      </w:r>
    </w:p>
    <w:p w:rsidR="00670BDF" w:rsidRPr="00594F7D" w:rsidRDefault="001946D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     </w:t>
      </w:r>
      <w:r w:rsidR="00670BDF" w:rsidRPr="00594F7D">
        <w:rPr>
          <w:rFonts w:ascii="Times New Roman" w:hAnsi="Times New Roman" w:cs="Times New Roman"/>
          <w:sz w:val="24"/>
          <w:szCs w:val="24"/>
        </w:rPr>
        <w:t xml:space="preserve">14 желтоқсан жұмысшы кәсіптерінің абыройын арттыру, жас мамандарға еңбек нарығында сұранысқа ие практикалық дағдылар мен жоғары біліктіліктерді алу мүмкіндігін беру мақсатында өткен  Worldskills-2022 колледжішілік чемпионаты өз мәресіне жетті. </w:t>
      </w:r>
      <w:r w:rsidR="00670BDF" w:rsidRPr="00594F7D">
        <w:rPr>
          <w:rFonts w:ascii="Times New Roman" w:hAnsi="Times New Roman" w:cs="Times New Roman"/>
          <w:sz w:val="24"/>
          <w:szCs w:val="24"/>
        </w:rPr>
        <w:lastRenderedPageBreak/>
        <w:t>Worldskills-2022 колледжішілік чемпионатына  Worldskills стандарттарына сай дайындалған  құзыреттіліктер бойынша жұмыс орындарында 2 күн бойы қатысушылар жұмыстар жүргізді. Чемпионатың тапсырмаларын орындаған студенттерге Бас сарапшы “Атырау-Жарық” АҚ-ның Индер ауданы электр жүйелері мекемесінің әуе желісі шебері В.Аверьянов болды. Worldskills -2022 колледжішілік чемпионатының «Электромонтаждық жұмыстары» құзыреттілігі жеңімпаздары:</w:t>
      </w:r>
    </w:p>
    <w:p w:rsidR="00670BDF" w:rsidRPr="00594F7D" w:rsidRDefault="00670BDF"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І орын – Ербатыр Мирас Ербатырұлы</w:t>
      </w:r>
    </w:p>
    <w:p w:rsidR="00670BDF" w:rsidRPr="00594F7D" w:rsidRDefault="00670BDF"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ІІ орын – Жұмагелдин Мырзабек Есенжолұлы</w:t>
      </w:r>
    </w:p>
    <w:p w:rsidR="00670BDF" w:rsidRPr="00594F7D" w:rsidRDefault="00670BDF"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ІІІ</w:t>
      </w:r>
      <w:r w:rsidR="005657F2" w:rsidRPr="00594F7D">
        <w:rPr>
          <w:rFonts w:ascii="Times New Roman" w:hAnsi="Times New Roman" w:cs="Times New Roman"/>
          <w:sz w:val="24"/>
          <w:szCs w:val="24"/>
        </w:rPr>
        <w:t xml:space="preserve"> орын – Ахтанов Аманқайыр</w:t>
      </w:r>
    </w:p>
    <w:p w:rsidR="00AD6786" w:rsidRPr="00594F7D" w:rsidRDefault="00670BD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Сайыстын қорытындысы бойынша студенттеріміз алдағы уақытта  өнірлік WorldSkills чемпионатында аудан намысын қорғайтын болады.</w:t>
      </w:r>
    </w:p>
    <w:p w:rsidR="00AD6786" w:rsidRPr="00594F7D" w:rsidRDefault="00670BDF" w:rsidP="001946DF">
      <w:pPr>
        <w:spacing w:after="0" w:line="240" w:lineRule="auto"/>
        <w:jc w:val="both"/>
        <w:rPr>
          <w:rFonts w:ascii="Times New Roman" w:hAnsi="Times New Roman" w:cs="Times New Roman"/>
          <w:sz w:val="24"/>
          <w:szCs w:val="24"/>
        </w:rPr>
      </w:pPr>
      <w:r w:rsidRPr="00594F7D">
        <w:rPr>
          <w:noProof/>
          <w:sz w:val="24"/>
          <w:szCs w:val="24"/>
          <w:lang w:eastAsia="kk-KZ"/>
        </w:rPr>
        <w:drawing>
          <wp:inline distT="0" distB="0" distL="0" distR="0" wp14:anchorId="5FC76FF2" wp14:editId="011E7374">
            <wp:extent cx="1485900" cy="2238375"/>
            <wp:effectExtent l="0" t="0" r="0" b="9525"/>
            <wp:docPr id="9" name="Рисунок 9" descr="https://inderkol.kz/wp-content/uploads/2022/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derkol.kz/wp-content/uploads/2022/03/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4564" cy="2251427"/>
                    </a:xfrm>
                    <a:prstGeom prst="rect">
                      <a:avLst/>
                    </a:prstGeom>
                    <a:noFill/>
                    <a:ln>
                      <a:noFill/>
                    </a:ln>
                  </pic:spPr>
                </pic:pic>
              </a:graphicData>
            </a:graphic>
          </wp:inline>
        </w:drawing>
      </w:r>
      <w:r w:rsidRPr="00594F7D">
        <w:rPr>
          <w:rFonts w:ascii="Times New Roman" w:hAnsi="Times New Roman" w:cs="Times New Roman"/>
          <w:sz w:val="24"/>
          <w:szCs w:val="24"/>
        </w:rPr>
        <w:t>..</w:t>
      </w:r>
      <w:r w:rsidRPr="00594F7D">
        <w:rPr>
          <w:noProof/>
          <w:sz w:val="24"/>
          <w:szCs w:val="24"/>
          <w:lang w:eastAsia="kk-KZ"/>
        </w:rPr>
        <w:drawing>
          <wp:inline distT="0" distB="0" distL="0" distR="0" wp14:anchorId="15AA8A2C" wp14:editId="4A8388B2">
            <wp:extent cx="1666240" cy="2256103"/>
            <wp:effectExtent l="0" t="0" r="0" b="0"/>
            <wp:docPr id="10" name="Рисунок 10" descr="https://inderkol.kz/wp-content/uploads/2022/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derkol.kz/wp-content/uploads/2022/03/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8830" cy="2273150"/>
                    </a:xfrm>
                    <a:prstGeom prst="rect">
                      <a:avLst/>
                    </a:prstGeom>
                    <a:noFill/>
                    <a:ln>
                      <a:noFill/>
                    </a:ln>
                  </pic:spPr>
                </pic:pic>
              </a:graphicData>
            </a:graphic>
          </wp:inline>
        </w:drawing>
      </w:r>
      <w:r w:rsidRPr="00594F7D">
        <w:rPr>
          <w:rFonts w:ascii="Times New Roman" w:hAnsi="Times New Roman" w:cs="Times New Roman"/>
          <w:sz w:val="24"/>
          <w:szCs w:val="24"/>
        </w:rPr>
        <w:t>..</w:t>
      </w:r>
      <w:r w:rsidRPr="00594F7D">
        <w:rPr>
          <w:noProof/>
          <w:sz w:val="24"/>
          <w:szCs w:val="24"/>
          <w:lang w:eastAsia="kk-KZ"/>
        </w:rPr>
        <w:drawing>
          <wp:inline distT="0" distB="0" distL="0" distR="0" wp14:anchorId="275F00AD" wp14:editId="02A9BFCC">
            <wp:extent cx="2390775" cy="2247900"/>
            <wp:effectExtent l="0" t="0" r="9525" b="0"/>
            <wp:docPr id="15" name="Рисунок 15" descr="https://inderkol.kz/wp-content/uploads/2022/12/e6bbc2c5-5aec-47ad-8356-bd9134932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derkol.kz/wp-content/uploads/2022/12/e6bbc2c5-5aec-47ad-8356-bd913493221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75" cy="2247900"/>
                    </a:xfrm>
                    <a:prstGeom prst="rect">
                      <a:avLst/>
                    </a:prstGeom>
                    <a:noFill/>
                    <a:ln>
                      <a:noFill/>
                    </a:ln>
                  </pic:spPr>
                </pic:pic>
              </a:graphicData>
            </a:graphic>
          </wp:inline>
        </w:drawing>
      </w:r>
    </w:p>
    <w:p w:rsidR="00670BDF" w:rsidRPr="00594F7D" w:rsidRDefault="001946D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  </w:t>
      </w:r>
      <w:r w:rsidR="00670BDF" w:rsidRPr="00594F7D">
        <w:rPr>
          <w:rFonts w:ascii="Times New Roman" w:hAnsi="Times New Roman" w:cs="Times New Roman"/>
          <w:sz w:val="24"/>
          <w:szCs w:val="24"/>
        </w:rPr>
        <w:t>Колледждің жылдық жұмыс жоспарларына сәйкес білім беру бағдарламалары мен өндірістің белсенді интеграциясы жүзеге асырылады, бұл қатынастардың келесі түрлерінде айқын көрінеді:</w:t>
      </w:r>
    </w:p>
    <w:p w:rsidR="00670BDF" w:rsidRPr="00594F7D" w:rsidRDefault="00670BDF"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жұмыс берушілермен бірлесіп мамандықтар бойынша паспорттар әзірлеу;</w:t>
      </w:r>
    </w:p>
    <w:p w:rsidR="00670BDF" w:rsidRPr="00594F7D" w:rsidRDefault="00670BDF"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жұмыс берушілермен бірлесіп кәсіптік құзыреттерді, модульдерді және оқыту нәтижелерін таңдаудың негіздемесі;</w:t>
      </w:r>
    </w:p>
    <w:p w:rsidR="00670BDF" w:rsidRPr="00594F7D" w:rsidRDefault="00670BDF"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оқу сабақтары мен өндірісті біріктіре отырып, оқыту технологияларын бірлесіп әзірлеу;</w:t>
      </w:r>
    </w:p>
    <w:p w:rsidR="00670BDF" w:rsidRPr="00594F7D" w:rsidRDefault="00670BDF"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Worldskills кәсіби шеберлік байқауына қатысу;</w:t>
      </w:r>
    </w:p>
    <w:p w:rsidR="00B314D2" w:rsidRPr="00594F7D" w:rsidRDefault="00670BDF"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модульдік - құзыреттілік тәсілді іске асыру арқылы жұмысқа орналасу кезінде қажетті кәсіби құзыреттіліктерді ал</w:t>
      </w:r>
      <w:r w:rsidR="005657F2" w:rsidRPr="00594F7D">
        <w:rPr>
          <w:rFonts w:ascii="Times New Roman" w:hAnsi="Times New Roman" w:cs="Times New Roman"/>
          <w:sz w:val="24"/>
          <w:szCs w:val="24"/>
        </w:rPr>
        <w:t>уға оқытуды бағдарлау.</w:t>
      </w:r>
    </w:p>
    <w:p w:rsidR="00670BDF" w:rsidRPr="00594F7D" w:rsidRDefault="001946D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  </w:t>
      </w:r>
      <w:r w:rsidR="00670BDF" w:rsidRPr="00594F7D">
        <w:rPr>
          <w:rFonts w:ascii="Times New Roman" w:hAnsi="Times New Roman" w:cs="Times New Roman"/>
          <w:sz w:val="24"/>
          <w:szCs w:val="24"/>
        </w:rPr>
        <w:t xml:space="preserve">Өндіріспен интеграцияның маңызды бөлігі-өндірістік оқыту шеберлері мен арнайы пәндер оқытушыларының ауданның жетекші кәсіпорындарында </w:t>
      </w:r>
      <w:r w:rsidR="00B314D2" w:rsidRPr="00594F7D">
        <w:rPr>
          <w:rFonts w:ascii="Times New Roman" w:hAnsi="Times New Roman" w:cs="Times New Roman"/>
          <w:sz w:val="24"/>
          <w:szCs w:val="24"/>
        </w:rPr>
        <w:t xml:space="preserve">өтетін </w:t>
      </w:r>
      <w:r w:rsidR="00670BDF" w:rsidRPr="00594F7D">
        <w:rPr>
          <w:rFonts w:ascii="Times New Roman" w:hAnsi="Times New Roman" w:cs="Times New Roman"/>
          <w:sz w:val="24"/>
          <w:szCs w:val="24"/>
        </w:rPr>
        <w:t>тағылымдамасы, барлық кәсіби қызмет барысында оқытумен.</w:t>
      </w:r>
    </w:p>
    <w:p w:rsidR="00670BDF" w:rsidRPr="00594F7D" w:rsidRDefault="00670BD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Колледждің педагогикалық қызметкерлерінің біліктілігін арттыру нысандарының бірі ретінде тағылымдама практикада кәсіби білімді, іскерлікті, дағдыларды қалыптастыру, бекіту және оларды кейіннен білім беру қызметінде пайдалану мақсатында өткізілді.</w:t>
      </w:r>
    </w:p>
    <w:p w:rsidR="00670BDF" w:rsidRPr="00594F7D" w:rsidRDefault="00670BDF" w:rsidP="001946DF">
      <w:pPr>
        <w:spacing w:line="240" w:lineRule="auto"/>
        <w:jc w:val="both"/>
        <w:rPr>
          <w:rFonts w:ascii="Times New Roman" w:hAnsi="Times New Roman" w:cs="Times New Roman"/>
          <w:sz w:val="24"/>
          <w:szCs w:val="24"/>
        </w:rPr>
      </w:pPr>
      <w:r w:rsidRPr="00594F7D">
        <w:rPr>
          <w:rFonts w:ascii="Times New Roman" w:hAnsi="Times New Roman" w:cs="Times New Roman"/>
          <w:sz w:val="24"/>
          <w:szCs w:val="24"/>
        </w:rPr>
        <w:t>Кәсіпорындар базасында педагогтердің тағылымдамадан өтуі туралы мәліметтер:</w:t>
      </w:r>
    </w:p>
    <w:tbl>
      <w:tblPr>
        <w:tblStyle w:val="a7"/>
        <w:tblW w:w="0" w:type="auto"/>
        <w:tblLook w:val="04A0" w:firstRow="1" w:lastRow="0" w:firstColumn="1" w:lastColumn="0" w:noHBand="0" w:noVBand="1"/>
      </w:tblPr>
      <w:tblGrid>
        <w:gridCol w:w="2336"/>
        <w:gridCol w:w="2336"/>
        <w:gridCol w:w="2336"/>
        <w:gridCol w:w="2337"/>
      </w:tblGrid>
      <w:tr w:rsidR="00B26FC0" w:rsidRPr="00594F7D" w:rsidTr="00594F7D">
        <w:tc>
          <w:tcPr>
            <w:tcW w:w="2336" w:type="dxa"/>
            <w:tcBorders>
              <w:top w:val="single" w:sz="10" w:space="0" w:color="000000"/>
              <w:left w:val="single" w:sz="4" w:space="0" w:color="000000"/>
              <w:bottom w:val="single" w:sz="4" w:space="0" w:color="000000"/>
              <w:right w:val="single" w:sz="4" w:space="0" w:color="000000"/>
            </w:tcBorders>
          </w:tcPr>
          <w:p w:rsidR="00B26FC0" w:rsidRPr="00594F7D" w:rsidRDefault="00B26FC0" w:rsidP="001946DF">
            <w:pPr>
              <w:widowControl w:val="0"/>
              <w:kinsoku w:val="0"/>
              <w:overflowPunct w:val="0"/>
              <w:autoSpaceDE w:val="0"/>
              <w:autoSpaceDN w:val="0"/>
              <w:adjustRightInd w:val="0"/>
              <w:ind w:left="42" w:right="28" w:firstLine="48"/>
              <w:jc w:val="both"/>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z w:val="24"/>
                <w:szCs w:val="24"/>
                <w:lang w:val="kk-KZ" w:eastAsia="ru-RU"/>
              </w:rPr>
              <w:t>№ п/п</w:t>
            </w:r>
          </w:p>
        </w:tc>
        <w:tc>
          <w:tcPr>
            <w:tcW w:w="2336" w:type="dxa"/>
            <w:tcBorders>
              <w:top w:val="single" w:sz="10" w:space="0" w:color="000000"/>
              <w:left w:val="single" w:sz="4" w:space="0" w:color="000000"/>
              <w:bottom w:val="single" w:sz="4" w:space="0" w:color="000000"/>
              <w:right w:val="single" w:sz="4" w:space="0" w:color="000000"/>
            </w:tcBorders>
          </w:tcPr>
          <w:p w:rsidR="00B26FC0" w:rsidRPr="00594F7D" w:rsidRDefault="00B26FC0" w:rsidP="001946DF">
            <w:pPr>
              <w:widowControl w:val="0"/>
              <w:kinsoku w:val="0"/>
              <w:overflowPunct w:val="0"/>
              <w:autoSpaceDE w:val="0"/>
              <w:autoSpaceDN w:val="0"/>
              <w:adjustRightInd w:val="0"/>
              <w:spacing w:before="135"/>
              <w:jc w:val="both"/>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pacing w:val="-1"/>
                <w:sz w:val="24"/>
                <w:szCs w:val="24"/>
                <w:lang w:val="kk-KZ" w:eastAsia="ru-RU"/>
              </w:rPr>
              <w:t>Кәсіпорын атауы</w:t>
            </w:r>
          </w:p>
        </w:tc>
        <w:tc>
          <w:tcPr>
            <w:tcW w:w="2336" w:type="dxa"/>
            <w:tcBorders>
              <w:top w:val="single" w:sz="10" w:space="0" w:color="000000"/>
              <w:left w:val="single" w:sz="4" w:space="0" w:color="000000"/>
              <w:bottom w:val="single" w:sz="4" w:space="0" w:color="000000"/>
              <w:right w:val="single" w:sz="4" w:space="0" w:color="000000"/>
            </w:tcBorders>
          </w:tcPr>
          <w:p w:rsidR="00B26FC0" w:rsidRPr="00594F7D" w:rsidRDefault="00B26FC0" w:rsidP="001946DF">
            <w:pPr>
              <w:widowControl w:val="0"/>
              <w:kinsoku w:val="0"/>
              <w:overflowPunct w:val="0"/>
              <w:autoSpaceDE w:val="0"/>
              <w:autoSpaceDN w:val="0"/>
              <w:adjustRightInd w:val="0"/>
              <w:spacing w:before="135"/>
              <w:ind w:left="11"/>
              <w:jc w:val="both"/>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z w:val="24"/>
                <w:szCs w:val="24"/>
                <w:lang w:val="kk-KZ" w:eastAsia="ru-RU"/>
              </w:rPr>
              <w:t>Аты  жөні</w:t>
            </w:r>
          </w:p>
        </w:tc>
        <w:tc>
          <w:tcPr>
            <w:tcW w:w="2337" w:type="dxa"/>
            <w:tcBorders>
              <w:top w:val="single" w:sz="10" w:space="0" w:color="000000"/>
              <w:left w:val="single" w:sz="4" w:space="0" w:color="000000"/>
              <w:bottom w:val="single" w:sz="4" w:space="0" w:color="000000"/>
              <w:right w:val="single" w:sz="4" w:space="0" w:color="000000"/>
            </w:tcBorders>
          </w:tcPr>
          <w:p w:rsidR="00B26FC0" w:rsidRPr="00594F7D" w:rsidRDefault="00B26FC0" w:rsidP="001946DF">
            <w:pPr>
              <w:widowControl w:val="0"/>
              <w:kinsoku w:val="0"/>
              <w:overflowPunct w:val="0"/>
              <w:autoSpaceDE w:val="0"/>
              <w:autoSpaceDN w:val="0"/>
              <w:adjustRightInd w:val="0"/>
              <w:spacing w:before="135"/>
              <w:jc w:val="both"/>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z w:val="24"/>
                <w:szCs w:val="24"/>
                <w:lang w:val="kk-KZ" w:eastAsia="ru-RU"/>
              </w:rPr>
              <w:t>мерзімі</w:t>
            </w:r>
          </w:p>
        </w:tc>
      </w:tr>
      <w:tr w:rsidR="00B26FC0" w:rsidRPr="00594F7D" w:rsidTr="00594F7D">
        <w:tc>
          <w:tcPr>
            <w:tcW w:w="2336" w:type="dxa"/>
          </w:tcPr>
          <w:p w:rsidR="00B26FC0" w:rsidRPr="00594F7D" w:rsidRDefault="00B26FC0" w:rsidP="001946DF">
            <w:pPr>
              <w:jc w:val="both"/>
              <w:rPr>
                <w:rFonts w:ascii="Times New Roman" w:hAnsi="Times New Roman" w:cs="Times New Roman"/>
                <w:sz w:val="24"/>
                <w:szCs w:val="24"/>
                <w:lang w:val="kk-KZ"/>
              </w:rPr>
            </w:pPr>
            <w:r w:rsidRPr="00594F7D">
              <w:rPr>
                <w:rFonts w:ascii="Times New Roman" w:hAnsi="Times New Roman" w:cs="Times New Roman"/>
                <w:sz w:val="24"/>
                <w:szCs w:val="24"/>
                <w:lang w:val="kk-KZ"/>
              </w:rPr>
              <w:t>1</w:t>
            </w:r>
          </w:p>
        </w:tc>
        <w:tc>
          <w:tcPr>
            <w:tcW w:w="2336" w:type="dxa"/>
            <w:tcBorders>
              <w:top w:val="single" w:sz="4" w:space="0" w:color="000000"/>
              <w:left w:val="single" w:sz="4" w:space="0" w:color="000000"/>
              <w:bottom w:val="single" w:sz="4" w:space="0" w:color="000000"/>
              <w:right w:val="single" w:sz="4" w:space="0" w:color="000000"/>
            </w:tcBorders>
          </w:tcPr>
          <w:p w:rsidR="00B26FC0" w:rsidRPr="00594F7D" w:rsidRDefault="00B26FC0" w:rsidP="001946DF">
            <w:pPr>
              <w:widowControl w:val="0"/>
              <w:kinsoku w:val="0"/>
              <w:overflowPunct w:val="0"/>
              <w:autoSpaceDE w:val="0"/>
              <w:autoSpaceDN w:val="0"/>
              <w:adjustRightInd w:val="0"/>
              <w:spacing w:before="5"/>
              <w:ind w:left="8" w:right="38"/>
              <w:jc w:val="both"/>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z w:val="24"/>
                <w:szCs w:val="24"/>
                <w:lang w:val="kk-KZ" w:eastAsia="ru-RU"/>
              </w:rPr>
              <w:t>ТОО «МОЛ»</w:t>
            </w:r>
          </w:p>
        </w:tc>
        <w:tc>
          <w:tcPr>
            <w:tcW w:w="2336" w:type="dxa"/>
            <w:tcBorders>
              <w:top w:val="single" w:sz="4" w:space="0" w:color="000000"/>
              <w:left w:val="single" w:sz="4" w:space="0" w:color="000000"/>
              <w:bottom w:val="single" w:sz="4" w:space="0" w:color="000000"/>
              <w:right w:val="single" w:sz="4" w:space="0" w:color="000000"/>
            </w:tcBorders>
          </w:tcPr>
          <w:p w:rsidR="00B26FC0" w:rsidRPr="00594F7D" w:rsidRDefault="00B26FC0" w:rsidP="001946DF">
            <w:pPr>
              <w:widowControl w:val="0"/>
              <w:kinsoku w:val="0"/>
              <w:overflowPunct w:val="0"/>
              <w:autoSpaceDE w:val="0"/>
              <w:autoSpaceDN w:val="0"/>
              <w:adjustRightInd w:val="0"/>
              <w:spacing w:before="5"/>
              <w:ind w:left="104" w:right="190"/>
              <w:jc w:val="both"/>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z w:val="24"/>
                <w:szCs w:val="24"/>
                <w:lang w:val="kk-KZ" w:eastAsia="ru-RU"/>
              </w:rPr>
              <w:t>С.Маңғыт</w:t>
            </w:r>
          </w:p>
        </w:tc>
        <w:tc>
          <w:tcPr>
            <w:tcW w:w="2337" w:type="dxa"/>
            <w:tcBorders>
              <w:top w:val="single" w:sz="4" w:space="0" w:color="000000"/>
              <w:left w:val="single" w:sz="4" w:space="0" w:color="000000"/>
              <w:bottom w:val="single" w:sz="4" w:space="0" w:color="000000"/>
              <w:right w:val="single" w:sz="4" w:space="0" w:color="000000"/>
            </w:tcBorders>
          </w:tcPr>
          <w:p w:rsidR="00B26FC0" w:rsidRPr="00594F7D" w:rsidRDefault="00B26FC0" w:rsidP="00594F7D">
            <w:pPr>
              <w:widowControl w:val="0"/>
              <w:kinsoku w:val="0"/>
              <w:overflowPunct w:val="0"/>
              <w:autoSpaceDE w:val="0"/>
              <w:autoSpaceDN w:val="0"/>
              <w:adjustRightInd w:val="0"/>
              <w:ind w:left="133" w:right="136" w:firstLine="139"/>
              <w:jc w:val="center"/>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z w:val="24"/>
                <w:szCs w:val="24"/>
                <w:lang w:val="kk-KZ" w:eastAsia="ru-RU"/>
              </w:rPr>
              <w:t>2018</w:t>
            </w:r>
          </w:p>
        </w:tc>
      </w:tr>
      <w:tr w:rsidR="00B26FC0" w:rsidRPr="00594F7D" w:rsidTr="00594F7D">
        <w:tc>
          <w:tcPr>
            <w:tcW w:w="2336" w:type="dxa"/>
          </w:tcPr>
          <w:p w:rsidR="00B26FC0" w:rsidRPr="00594F7D" w:rsidRDefault="00B26FC0" w:rsidP="001946DF">
            <w:pPr>
              <w:jc w:val="both"/>
              <w:rPr>
                <w:rFonts w:ascii="Times New Roman" w:hAnsi="Times New Roman" w:cs="Times New Roman"/>
                <w:sz w:val="24"/>
                <w:szCs w:val="24"/>
                <w:lang w:val="kk-KZ"/>
              </w:rPr>
            </w:pPr>
            <w:r w:rsidRPr="00594F7D">
              <w:rPr>
                <w:rFonts w:ascii="Times New Roman" w:hAnsi="Times New Roman" w:cs="Times New Roman"/>
                <w:sz w:val="24"/>
                <w:szCs w:val="24"/>
                <w:lang w:val="kk-KZ"/>
              </w:rPr>
              <w:t>2</w:t>
            </w:r>
          </w:p>
        </w:tc>
        <w:tc>
          <w:tcPr>
            <w:tcW w:w="2336" w:type="dxa"/>
            <w:tcBorders>
              <w:top w:val="single" w:sz="4" w:space="0" w:color="000000"/>
              <w:left w:val="single" w:sz="4" w:space="0" w:color="000000"/>
              <w:bottom w:val="single" w:sz="4" w:space="0" w:color="000000"/>
              <w:right w:val="single" w:sz="4" w:space="0" w:color="000000"/>
            </w:tcBorders>
          </w:tcPr>
          <w:p w:rsidR="00B26FC0" w:rsidRPr="00594F7D" w:rsidRDefault="00B26FC0" w:rsidP="001946DF">
            <w:pPr>
              <w:widowControl w:val="0"/>
              <w:kinsoku w:val="0"/>
              <w:overflowPunct w:val="0"/>
              <w:autoSpaceDE w:val="0"/>
              <w:autoSpaceDN w:val="0"/>
              <w:adjustRightInd w:val="0"/>
              <w:ind w:left="8"/>
              <w:jc w:val="both"/>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z w:val="24"/>
                <w:szCs w:val="24"/>
                <w:lang w:val="kk-KZ" w:eastAsia="ru-RU"/>
              </w:rPr>
              <w:t>ТОО «МОЛ»</w:t>
            </w:r>
          </w:p>
        </w:tc>
        <w:tc>
          <w:tcPr>
            <w:tcW w:w="2336" w:type="dxa"/>
            <w:tcBorders>
              <w:top w:val="single" w:sz="4" w:space="0" w:color="000000"/>
              <w:left w:val="single" w:sz="4" w:space="0" w:color="000000"/>
              <w:bottom w:val="single" w:sz="4" w:space="0" w:color="000000"/>
              <w:right w:val="single" w:sz="4" w:space="0" w:color="000000"/>
            </w:tcBorders>
          </w:tcPr>
          <w:p w:rsidR="00B26FC0" w:rsidRPr="00594F7D" w:rsidRDefault="00B26FC0" w:rsidP="001946DF">
            <w:pPr>
              <w:widowControl w:val="0"/>
              <w:kinsoku w:val="0"/>
              <w:overflowPunct w:val="0"/>
              <w:autoSpaceDE w:val="0"/>
              <w:autoSpaceDN w:val="0"/>
              <w:adjustRightInd w:val="0"/>
              <w:spacing w:before="4"/>
              <w:ind w:left="104"/>
              <w:jc w:val="both"/>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z w:val="24"/>
                <w:szCs w:val="24"/>
                <w:lang w:val="kk-KZ" w:eastAsia="ru-RU"/>
              </w:rPr>
              <w:t>Р. Сахиев</w:t>
            </w:r>
          </w:p>
        </w:tc>
        <w:tc>
          <w:tcPr>
            <w:tcW w:w="2337" w:type="dxa"/>
            <w:tcBorders>
              <w:top w:val="single" w:sz="4" w:space="0" w:color="000000"/>
              <w:left w:val="single" w:sz="4" w:space="0" w:color="000000"/>
              <w:bottom w:val="single" w:sz="4" w:space="0" w:color="000000"/>
              <w:right w:val="single" w:sz="4" w:space="0" w:color="000000"/>
            </w:tcBorders>
          </w:tcPr>
          <w:p w:rsidR="00B26FC0" w:rsidRPr="00594F7D" w:rsidRDefault="00B26FC0" w:rsidP="00594F7D">
            <w:pPr>
              <w:widowControl w:val="0"/>
              <w:kinsoku w:val="0"/>
              <w:overflowPunct w:val="0"/>
              <w:autoSpaceDE w:val="0"/>
              <w:autoSpaceDN w:val="0"/>
              <w:adjustRightInd w:val="0"/>
              <w:spacing w:before="149"/>
              <w:ind w:right="136"/>
              <w:jc w:val="center"/>
              <w:rPr>
                <w:rFonts w:ascii="Times New Roman" w:eastAsia="Times New Roman" w:hAnsi="Times New Roman" w:cs="Times New Roman"/>
                <w:sz w:val="24"/>
                <w:szCs w:val="24"/>
                <w:lang w:val="kk-KZ" w:eastAsia="ru-RU"/>
              </w:rPr>
            </w:pPr>
            <w:r w:rsidRPr="00594F7D">
              <w:rPr>
                <w:rFonts w:ascii="Times New Roman" w:eastAsia="Times New Roman" w:hAnsi="Times New Roman" w:cs="Times New Roman"/>
                <w:sz w:val="24"/>
                <w:szCs w:val="24"/>
                <w:lang w:val="kk-KZ" w:eastAsia="ru-RU"/>
              </w:rPr>
              <w:t>2023</w:t>
            </w:r>
          </w:p>
        </w:tc>
      </w:tr>
    </w:tbl>
    <w:p w:rsidR="00B314D2" w:rsidRPr="00594F7D" w:rsidRDefault="00B314D2" w:rsidP="001946DF">
      <w:pPr>
        <w:spacing w:line="240" w:lineRule="auto"/>
        <w:jc w:val="both"/>
        <w:rPr>
          <w:rFonts w:ascii="Times New Roman" w:hAnsi="Times New Roman" w:cs="Times New Roman"/>
          <w:noProof/>
          <w:sz w:val="24"/>
          <w:szCs w:val="24"/>
          <w:lang w:eastAsia="kk-KZ"/>
        </w:rPr>
      </w:pPr>
    </w:p>
    <w:p w:rsidR="00AD6786" w:rsidRPr="00594F7D" w:rsidRDefault="00B314D2" w:rsidP="001946DF">
      <w:pPr>
        <w:spacing w:line="240" w:lineRule="auto"/>
        <w:jc w:val="center"/>
        <w:rPr>
          <w:rFonts w:ascii="Times New Roman" w:hAnsi="Times New Roman" w:cs="Times New Roman"/>
          <w:sz w:val="24"/>
          <w:szCs w:val="24"/>
        </w:rPr>
      </w:pPr>
      <w:r w:rsidRPr="00594F7D">
        <w:rPr>
          <w:rFonts w:ascii="Times New Roman" w:hAnsi="Times New Roman" w:cs="Times New Roman"/>
          <w:noProof/>
          <w:sz w:val="24"/>
          <w:szCs w:val="24"/>
          <w:lang w:eastAsia="kk-KZ"/>
        </w:rPr>
        <w:lastRenderedPageBreak/>
        <w:drawing>
          <wp:inline distT="0" distB="0" distL="0" distR="0" wp14:anchorId="4C96807B" wp14:editId="44CBCD18">
            <wp:extent cx="3275965" cy="22860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0848" cy="2289407"/>
                    </a:xfrm>
                    <a:prstGeom prst="rect">
                      <a:avLst/>
                    </a:prstGeom>
                    <a:noFill/>
                    <a:ln>
                      <a:noFill/>
                    </a:ln>
                  </pic:spPr>
                </pic:pic>
              </a:graphicData>
            </a:graphic>
          </wp:inline>
        </w:drawing>
      </w:r>
    </w:p>
    <w:p w:rsidR="00B314D2" w:rsidRPr="00594F7D" w:rsidRDefault="00B314D2"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2020-2021 оқу жылында </w:t>
      </w:r>
      <w:r w:rsidR="0060208B" w:rsidRPr="00594F7D">
        <w:rPr>
          <w:rFonts w:ascii="Times New Roman" w:hAnsi="Times New Roman" w:cs="Times New Roman"/>
          <w:sz w:val="24"/>
          <w:szCs w:val="24"/>
        </w:rPr>
        <w:t xml:space="preserve">колледж </w:t>
      </w:r>
      <w:r w:rsidRPr="00594F7D">
        <w:rPr>
          <w:rFonts w:ascii="Times New Roman" w:hAnsi="Times New Roman" w:cs="Times New Roman"/>
          <w:sz w:val="24"/>
          <w:szCs w:val="24"/>
        </w:rPr>
        <w:t xml:space="preserve">Қазақстан Республикасы Білім және ғылым министрінің 2017 жылғы 31 қазандағы №553 бұйрығымен бекітілген техникалық және кәсіптік, орта білімнен кейінгі білім беру мамандықтары бойынша үлгілік оқу жоспарлары мен үлгілік оқу бағдарламалары негізінде әзірленген техникалық және кәсіптік білім берудің жұмыс оқу бағдарламаларын іске асырады. </w:t>
      </w:r>
    </w:p>
    <w:p w:rsidR="00B314D2" w:rsidRPr="00594F7D" w:rsidRDefault="00B314D2"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2021-2022 оқу жылында оқу процесі</w:t>
      </w:r>
      <w:r w:rsidR="0060208B" w:rsidRPr="00594F7D">
        <w:rPr>
          <w:sz w:val="24"/>
          <w:szCs w:val="24"/>
        </w:rPr>
        <w:t xml:space="preserve"> </w:t>
      </w:r>
      <w:r w:rsidR="0060208B" w:rsidRPr="00594F7D">
        <w:rPr>
          <w:rFonts w:ascii="Times New Roman" w:hAnsi="Times New Roman" w:cs="Times New Roman"/>
          <w:sz w:val="24"/>
          <w:szCs w:val="24"/>
        </w:rPr>
        <w:t>мемлекеттік жалпыға міндетті білім беру стандартының (МЖМБС) (</w:t>
      </w:r>
      <w:r w:rsidRPr="00594F7D">
        <w:rPr>
          <w:rFonts w:ascii="Times New Roman" w:hAnsi="Times New Roman" w:cs="Times New Roman"/>
          <w:sz w:val="24"/>
          <w:szCs w:val="24"/>
        </w:rPr>
        <w:t>техникалық және кәсіптік білім берудің 1-қосымшасына сәйкес мамандықтар бойынша білікті жұмысшы кадрлар мен орта буын маманы деңгейлері үшін техникалық және кәсіптік біл</w:t>
      </w:r>
      <w:r w:rsidR="0060208B" w:rsidRPr="00594F7D">
        <w:rPr>
          <w:rFonts w:ascii="Times New Roman" w:hAnsi="Times New Roman" w:cs="Times New Roman"/>
          <w:sz w:val="24"/>
          <w:szCs w:val="24"/>
        </w:rPr>
        <w:t>ім берудің оқу жоспарының (1 ОЖБ</w:t>
      </w:r>
      <w:r w:rsidRPr="00594F7D">
        <w:rPr>
          <w:rFonts w:ascii="Times New Roman" w:hAnsi="Times New Roman" w:cs="Times New Roman"/>
          <w:sz w:val="24"/>
          <w:szCs w:val="24"/>
        </w:rPr>
        <w:t xml:space="preserve">) моделі бойынша іске асырылады. </w:t>
      </w:r>
    </w:p>
    <w:p w:rsidR="00AD6786" w:rsidRPr="00594F7D" w:rsidRDefault="00B314D2"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2022-2023 оқу жылынан бастап </w:t>
      </w:r>
      <w:r w:rsidR="0060208B" w:rsidRPr="00594F7D">
        <w:rPr>
          <w:rFonts w:ascii="Times New Roman" w:hAnsi="Times New Roman" w:cs="Times New Roman"/>
          <w:sz w:val="24"/>
          <w:szCs w:val="24"/>
        </w:rPr>
        <w:t>колледж мемлекеттік жалпыға міндетті білім беру стандарты  (</w:t>
      </w:r>
      <w:r w:rsidRPr="00594F7D">
        <w:rPr>
          <w:rFonts w:ascii="Times New Roman" w:hAnsi="Times New Roman" w:cs="Times New Roman"/>
          <w:sz w:val="24"/>
          <w:szCs w:val="24"/>
        </w:rPr>
        <w:t>МЖМБС</w:t>
      </w:r>
      <w:r w:rsidR="0060208B" w:rsidRPr="00594F7D">
        <w:rPr>
          <w:rFonts w:ascii="Times New Roman" w:hAnsi="Times New Roman" w:cs="Times New Roman"/>
          <w:sz w:val="24"/>
          <w:szCs w:val="24"/>
        </w:rPr>
        <w:t>)</w:t>
      </w:r>
      <w:r w:rsidRPr="00594F7D">
        <w:rPr>
          <w:rFonts w:ascii="Times New Roman" w:hAnsi="Times New Roman" w:cs="Times New Roman"/>
          <w:sz w:val="24"/>
          <w:szCs w:val="24"/>
        </w:rPr>
        <w:t xml:space="preserve"> талаптары, кәсіптік стандарттар (бар болса), Worldskills кәсіптік стандарттары (бар болса) негізінде жұмыс берушілердің қатысуымен техникалық және кәсіптік білім берудің әзірленген</w:t>
      </w:r>
      <w:r w:rsidR="0060208B" w:rsidRPr="00594F7D">
        <w:rPr>
          <w:rFonts w:ascii="Times New Roman" w:hAnsi="Times New Roman" w:cs="Times New Roman"/>
          <w:sz w:val="24"/>
          <w:szCs w:val="24"/>
        </w:rPr>
        <w:t xml:space="preserve"> жұмыс оқу бағдарламалары (1 ОЖБ</w:t>
      </w:r>
      <w:r w:rsidRPr="00594F7D">
        <w:rPr>
          <w:rFonts w:ascii="Times New Roman" w:hAnsi="Times New Roman" w:cs="Times New Roman"/>
          <w:sz w:val="24"/>
          <w:szCs w:val="24"/>
        </w:rPr>
        <w:t>) іске асырылуда.</w:t>
      </w:r>
    </w:p>
    <w:p w:rsidR="0060208B" w:rsidRPr="00594F7D" w:rsidRDefault="0060208B"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Колледжде білім беру бағдарламаларын іске асыру білім беру бағдарламаларын іске асыруға және үлгілік оқу жоспарлары, білікті жұмысшы кадрлар мен орта буын маманы деңгейлері үшін техникалық және кәсіптік білім берудің оқу жоспарының үлгілері негізінде белгілі бір бейін, мамандық және біліктілік бойынша жұмыс оқу жоспарларын әзірлеуге құқық беретін нормативтік-құқықтық базаға сәйкес жүргізіледі.</w:t>
      </w:r>
    </w:p>
    <w:p w:rsidR="0060208B" w:rsidRPr="00594F7D" w:rsidRDefault="0060208B"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2021-2022 оқу жылында колледж 07130100 электр жабдықтары (түрлері мен салалары </w:t>
      </w:r>
      <w:r w:rsidR="00012F6F" w:rsidRPr="00594F7D">
        <w:rPr>
          <w:rFonts w:ascii="Times New Roman" w:hAnsi="Times New Roman" w:cs="Times New Roman"/>
          <w:sz w:val="24"/>
          <w:szCs w:val="24"/>
        </w:rPr>
        <w:t>бойынша) мамандығы бойынша қабылдау болмады</w:t>
      </w:r>
      <w:r w:rsidRPr="00594F7D">
        <w:rPr>
          <w:rFonts w:ascii="Times New Roman" w:hAnsi="Times New Roman" w:cs="Times New Roman"/>
          <w:sz w:val="24"/>
          <w:szCs w:val="24"/>
        </w:rPr>
        <w:t>.</w:t>
      </w:r>
    </w:p>
    <w:p w:rsidR="00012F6F" w:rsidRPr="00594F7D" w:rsidRDefault="00012F6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Оқу жұмыс жоспары бүкіл оқу кезеңіне әзірленеді және колледж директоры бекітеді және МЖМБС және WorldSkills кәсіби стандарттарының талаптары негізінде жұмыс берушілермен келісіледі.</w:t>
      </w:r>
    </w:p>
    <w:p w:rsidR="00012F6F" w:rsidRPr="00594F7D" w:rsidRDefault="00012F6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Мамандықтар бойынша оқу мерзімі ҚР БҒМ № 65 бұйрығына сәйкес келеді</w:t>
      </w:r>
      <w:r w:rsidR="001946DF" w:rsidRPr="00594F7D">
        <w:rPr>
          <w:rFonts w:ascii="Times New Roman" w:hAnsi="Times New Roman" w:cs="Times New Roman"/>
          <w:sz w:val="24"/>
          <w:szCs w:val="24"/>
        </w:rPr>
        <w:t>.</w:t>
      </w:r>
    </w:p>
    <w:p w:rsidR="00012F6F" w:rsidRPr="00594F7D" w:rsidRDefault="00012F6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"Техникалық және кәсіптік, орта білімнен кейінгі білім беру үшін оқыту мерзімі мен білім деңгейі бойынша кәсіптер мен мамандықтардың тізбесін бекіту туралы" 22.01.2016 жылғы және МЖМБС.</w:t>
      </w:r>
    </w:p>
    <w:p w:rsidR="00012F6F" w:rsidRPr="00594F7D" w:rsidRDefault="00012F6F"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ББ бойынша оқу жұмыс жоспарлары білім алушыларды қабылдауды ескере отырып әзірленді, оқыту тіліне (</w:t>
      </w:r>
      <w:r w:rsidR="00721473" w:rsidRPr="00594F7D">
        <w:rPr>
          <w:rFonts w:ascii="Times New Roman" w:hAnsi="Times New Roman" w:cs="Times New Roman"/>
          <w:sz w:val="24"/>
          <w:szCs w:val="24"/>
        </w:rPr>
        <w:t>қазақ тілі</w:t>
      </w:r>
      <w:r w:rsidRPr="00594F7D">
        <w:rPr>
          <w:rFonts w:ascii="Times New Roman" w:hAnsi="Times New Roman" w:cs="Times New Roman"/>
          <w:sz w:val="24"/>
          <w:szCs w:val="24"/>
        </w:rPr>
        <w:t>) сәйкес келеді. Колледж негізгі орта білім беру базасында білім алушыларды күндізгі оқу нысанына қабылдауды жүзеге асырады. Колледж бюджеттік негізде білім беру қызметтерін алуға тең мүмкіндіктер ұсынады.</w:t>
      </w:r>
    </w:p>
    <w:p w:rsidR="00721473" w:rsidRPr="00594F7D" w:rsidRDefault="00721473"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Еңбек нарығындағы өзгерістерді ескере отырып, жұмыс берушілердің сұраныстары, талаптары мен ұсынымдары бойынша өзгерістер енгізе отырып, жыл сайын жұмыс оқу жоспарлары әзірленеді және бекітіледі. Колледждің әлеуметтік әріптестері колледж қызметін ұйымдастыруға жәрдемдеседі және белгілі бір кәсіби дағдыларға, жеке тұлғаның </w:t>
      </w:r>
      <w:r w:rsidRPr="00594F7D">
        <w:rPr>
          <w:rFonts w:ascii="Times New Roman" w:hAnsi="Times New Roman" w:cs="Times New Roman"/>
          <w:sz w:val="24"/>
          <w:szCs w:val="24"/>
        </w:rPr>
        <w:lastRenderedPageBreak/>
        <w:t>дағдылары мен қасиеттеріне тапсырысты қалыптастыруға ықпал етеді, мамандарға деген қажеттіліктерін қалыптастырады, колледж іс-шараларына, білім алушыларды біліктілік алуға қорытынды аттестаттауға, индустриялық кеңестің жұмысына қатысады.</w:t>
      </w:r>
    </w:p>
    <w:p w:rsidR="00721473" w:rsidRPr="00594F7D" w:rsidRDefault="00721473"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Осылайша, колледжде 1-3 курс білім алушылары арасында модульдік және кредиттік-модульдік оқыту технологиялары бойынша білім беру бағдарламалары іске асырылады. </w:t>
      </w:r>
    </w:p>
    <w:p w:rsidR="00721473" w:rsidRPr="00594F7D" w:rsidRDefault="00721473"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Оқу жұмыс жоспарлары циклдарға біріктірілген студенттердің пәндері мен оқу жұмысының түрлерінен тұрады:</w:t>
      </w:r>
    </w:p>
    <w:p w:rsidR="00DF790A" w:rsidRPr="00594F7D" w:rsidRDefault="00DF790A" w:rsidP="001946DF">
      <w:pPr>
        <w:spacing w:after="0" w:line="240" w:lineRule="auto"/>
        <w:jc w:val="both"/>
        <w:rPr>
          <w:rFonts w:ascii="Times New Roman" w:hAnsi="Times New Roman" w:cs="Times New Roman"/>
          <w:sz w:val="24"/>
          <w:szCs w:val="24"/>
        </w:rPr>
      </w:pPr>
    </w:p>
    <w:tbl>
      <w:tblPr>
        <w:tblW w:w="9209" w:type="dxa"/>
        <w:jc w:val="center"/>
        <w:tblCellMar>
          <w:left w:w="0" w:type="dxa"/>
          <w:right w:w="0" w:type="dxa"/>
        </w:tblCellMar>
        <w:tblLook w:val="0000" w:firstRow="0" w:lastRow="0" w:firstColumn="0" w:lastColumn="0" w:noHBand="0" w:noVBand="0"/>
      </w:tblPr>
      <w:tblGrid>
        <w:gridCol w:w="366"/>
        <w:gridCol w:w="2589"/>
        <w:gridCol w:w="2046"/>
        <w:gridCol w:w="2590"/>
        <w:gridCol w:w="1618"/>
      </w:tblGrid>
      <w:tr w:rsidR="00721473" w:rsidRPr="00594F7D" w:rsidTr="00DF790A">
        <w:trPr>
          <w:trHeight w:hRule="exact" w:val="878"/>
          <w:jc w:val="center"/>
        </w:trPr>
        <w:tc>
          <w:tcPr>
            <w:tcW w:w="366" w:type="dxa"/>
            <w:tcBorders>
              <w:top w:val="single" w:sz="4" w:space="0" w:color="000000"/>
              <w:left w:val="single" w:sz="4" w:space="0" w:color="000000"/>
              <w:bottom w:val="single" w:sz="4" w:space="0" w:color="000000"/>
              <w:right w:val="single" w:sz="4" w:space="0" w:color="000000"/>
            </w:tcBorders>
          </w:tcPr>
          <w:p w:rsidR="00721473" w:rsidRPr="00594F7D" w:rsidRDefault="00721473" w:rsidP="00DF790A">
            <w:pPr>
              <w:spacing w:after="0"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w:t>
            </w:r>
          </w:p>
        </w:tc>
        <w:tc>
          <w:tcPr>
            <w:tcW w:w="4635" w:type="dxa"/>
            <w:gridSpan w:val="2"/>
            <w:tcBorders>
              <w:top w:val="single" w:sz="4" w:space="0" w:color="000000"/>
              <w:left w:val="single" w:sz="4" w:space="0" w:color="000000"/>
              <w:bottom w:val="single" w:sz="4" w:space="0" w:color="000000"/>
              <w:right w:val="single" w:sz="4" w:space="0" w:color="000000"/>
            </w:tcBorders>
          </w:tcPr>
          <w:p w:rsidR="00721473" w:rsidRPr="00594F7D" w:rsidRDefault="00721473" w:rsidP="00DF790A">
            <w:pPr>
              <w:spacing w:after="0"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модульдік- құзыреттілік тәсіл бойынша</w:t>
            </w:r>
          </w:p>
        </w:tc>
        <w:tc>
          <w:tcPr>
            <w:tcW w:w="4208" w:type="dxa"/>
            <w:gridSpan w:val="2"/>
            <w:tcBorders>
              <w:top w:val="single" w:sz="4" w:space="0" w:color="000000"/>
              <w:left w:val="single" w:sz="4" w:space="0" w:color="000000"/>
              <w:bottom w:val="single" w:sz="4" w:space="0" w:color="000000"/>
              <w:right w:val="single" w:sz="4" w:space="0" w:color="000000"/>
            </w:tcBorders>
          </w:tcPr>
          <w:p w:rsidR="00721473" w:rsidRPr="00594F7D" w:rsidRDefault="00721473" w:rsidP="00DF790A">
            <w:pPr>
              <w:spacing w:after="0"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кредиттік-модульдік оқыту технологиясы бойынша</w:t>
            </w:r>
          </w:p>
        </w:tc>
      </w:tr>
      <w:tr w:rsidR="00721473" w:rsidRPr="00594F7D" w:rsidTr="00DF790A">
        <w:trPr>
          <w:trHeight w:hRule="exact" w:val="388"/>
          <w:jc w:val="center"/>
        </w:trPr>
        <w:tc>
          <w:tcPr>
            <w:tcW w:w="366" w:type="dxa"/>
            <w:tcBorders>
              <w:top w:val="single" w:sz="4" w:space="0" w:color="000000"/>
              <w:left w:val="single" w:sz="4" w:space="0" w:color="000000"/>
              <w:bottom w:val="single" w:sz="4" w:space="0" w:color="000000"/>
              <w:right w:val="single" w:sz="4" w:space="0" w:color="000000"/>
            </w:tcBorders>
          </w:tcPr>
          <w:p w:rsidR="00721473" w:rsidRPr="00594F7D" w:rsidRDefault="00721473" w:rsidP="00DF790A">
            <w:pPr>
              <w:spacing w:after="0"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1.</w:t>
            </w:r>
          </w:p>
        </w:tc>
        <w:tc>
          <w:tcPr>
            <w:tcW w:w="4635" w:type="dxa"/>
            <w:gridSpan w:val="2"/>
            <w:tcBorders>
              <w:top w:val="single" w:sz="4" w:space="0" w:color="000000"/>
              <w:left w:val="single" w:sz="4" w:space="0" w:color="000000"/>
              <w:bottom w:val="single" w:sz="4" w:space="0" w:color="000000"/>
              <w:right w:val="single" w:sz="4" w:space="0" w:color="000000"/>
            </w:tcBorders>
          </w:tcPr>
          <w:p w:rsidR="00721473" w:rsidRPr="00594F7D" w:rsidRDefault="00721473" w:rsidP="00DF790A">
            <w:pPr>
              <w:spacing w:after="0" w:line="240" w:lineRule="auto"/>
              <w:jc w:val="both"/>
              <w:rPr>
                <w:rFonts w:ascii="Times New Roman" w:hAnsi="Times New Roman" w:cs="Times New Roman"/>
                <w:sz w:val="24"/>
                <w:szCs w:val="24"/>
                <w:lang w:eastAsia="ru-RU"/>
              </w:rPr>
            </w:pPr>
          </w:p>
        </w:tc>
        <w:tc>
          <w:tcPr>
            <w:tcW w:w="4208" w:type="dxa"/>
            <w:gridSpan w:val="2"/>
            <w:tcBorders>
              <w:top w:val="single" w:sz="4" w:space="0" w:color="000000"/>
              <w:left w:val="single" w:sz="4" w:space="0" w:color="000000"/>
              <w:bottom w:val="single" w:sz="4" w:space="0" w:color="000000"/>
              <w:right w:val="single" w:sz="4" w:space="0" w:color="000000"/>
            </w:tcBorders>
          </w:tcPr>
          <w:p w:rsidR="00721473" w:rsidRPr="00594F7D" w:rsidRDefault="005657F2" w:rsidP="00DF790A">
            <w:pPr>
              <w:spacing w:after="0"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Ж</w:t>
            </w:r>
            <w:r w:rsidR="00721473" w:rsidRPr="00594F7D">
              <w:rPr>
                <w:rFonts w:ascii="Times New Roman" w:hAnsi="Times New Roman" w:cs="Times New Roman"/>
                <w:spacing w:val="-1"/>
                <w:sz w:val="24"/>
                <w:szCs w:val="24"/>
                <w:lang w:eastAsia="ru-RU"/>
              </w:rPr>
              <w:t>алпы</w:t>
            </w:r>
            <w:r w:rsidRPr="00594F7D">
              <w:rPr>
                <w:rFonts w:ascii="Times New Roman" w:hAnsi="Times New Roman" w:cs="Times New Roman"/>
                <w:spacing w:val="-1"/>
                <w:sz w:val="24"/>
                <w:szCs w:val="24"/>
                <w:lang w:eastAsia="ru-RU"/>
              </w:rPr>
              <w:t xml:space="preserve"> </w:t>
            </w:r>
            <w:r w:rsidR="00721473" w:rsidRPr="00594F7D">
              <w:rPr>
                <w:rFonts w:ascii="Times New Roman" w:hAnsi="Times New Roman" w:cs="Times New Roman"/>
                <w:spacing w:val="-1"/>
                <w:sz w:val="24"/>
                <w:szCs w:val="24"/>
                <w:lang w:eastAsia="ru-RU"/>
              </w:rPr>
              <w:t xml:space="preserve"> білім беру пәндері</w:t>
            </w:r>
          </w:p>
        </w:tc>
      </w:tr>
      <w:tr w:rsidR="00721473" w:rsidRPr="00594F7D" w:rsidTr="00DF790A">
        <w:trPr>
          <w:trHeight w:hRule="exact" w:val="430"/>
          <w:jc w:val="center"/>
        </w:trPr>
        <w:tc>
          <w:tcPr>
            <w:tcW w:w="366" w:type="dxa"/>
            <w:vMerge w:val="restart"/>
            <w:tcBorders>
              <w:top w:val="single" w:sz="4" w:space="0" w:color="000000"/>
              <w:left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2.</w:t>
            </w:r>
          </w:p>
        </w:tc>
        <w:tc>
          <w:tcPr>
            <w:tcW w:w="4635" w:type="dxa"/>
            <w:gridSpan w:val="2"/>
            <w:tcBorders>
              <w:top w:val="single" w:sz="4" w:space="0" w:color="000000"/>
              <w:left w:val="single" w:sz="4" w:space="0" w:color="000000"/>
              <w:bottom w:val="nil"/>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 xml:space="preserve">Базалық  </w:t>
            </w:r>
            <w:r w:rsidRPr="00594F7D">
              <w:rPr>
                <w:rFonts w:ascii="Times New Roman" w:hAnsi="Times New Roman" w:cs="Times New Roman"/>
                <w:spacing w:val="-2"/>
                <w:sz w:val="24"/>
                <w:szCs w:val="24"/>
                <w:lang w:eastAsia="ru-RU"/>
              </w:rPr>
              <w:t>модуль</w:t>
            </w:r>
          </w:p>
        </w:tc>
        <w:tc>
          <w:tcPr>
            <w:tcW w:w="4208" w:type="dxa"/>
            <w:gridSpan w:val="2"/>
            <w:tcBorders>
              <w:top w:val="single" w:sz="4" w:space="0" w:color="000000"/>
              <w:left w:val="single" w:sz="4" w:space="0" w:color="000000"/>
              <w:bottom w:val="nil"/>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 xml:space="preserve">Базалық </w:t>
            </w:r>
            <w:r w:rsidRPr="00594F7D">
              <w:rPr>
                <w:rFonts w:ascii="Times New Roman" w:hAnsi="Times New Roman" w:cs="Times New Roman"/>
                <w:spacing w:val="-2"/>
                <w:sz w:val="24"/>
                <w:szCs w:val="24"/>
                <w:lang w:eastAsia="ru-RU"/>
              </w:rPr>
              <w:t>модуль</w:t>
            </w:r>
          </w:p>
        </w:tc>
      </w:tr>
      <w:tr w:rsidR="00721473" w:rsidRPr="00594F7D" w:rsidTr="00DF790A">
        <w:trPr>
          <w:gridAfter w:val="1"/>
          <w:wAfter w:w="1618" w:type="dxa"/>
          <w:trHeight w:hRule="exact" w:val="80"/>
          <w:jc w:val="center"/>
        </w:trPr>
        <w:tc>
          <w:tcPr>
            <w:tcW w:w="366" w:type="dxa"/>
            <w:vMerge/>
            <w:tcBorders>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p>
        </w:tc>
        <w:tc>
          <w:tcPr>
            <w:tcW w:w="2589" w:type="dxa"/>
            <w:tcBorders>
              <w:top w:val="nil"/>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p>
        </w:tc>
        <w:tc>
          <w:tcPr>
            <w:tcW w:w="4636" w:type="dxa"/>
            <w:gridSpan w:val="2"/>
            <w:tcBorders>
              <w:top w:val="nil"/>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p>
        </w:tc>
      </w:tr>
      <w:tr w:rsidR="00721473" w:rsidRPr="00594F7D" w:rsidTr="00DF790A">
        <w:trPr>
          <w:trHeight w:val="457"/>
          <w:jc w:val="center"/>
        </w:trPr>
        <w:tc>
          <w:tcPr>
            <w:tcW w:w="366" w:type="dxa"/>
            <w:tcBorders>
              <w:top w:val="single" w:sz="4" w:space="0" w:color="000000"/>
              <w:left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3.</w:t>
            </w:r>
          </w:p>
        </w:tc>
        <w:tc>
          <w:tcPr>
            <w:tcW w:w="4635" w:type="dxa"/>
            <w:gridSpan w:val="2"/>
            <w:tcBorders>
              <w:top w:val="single" w:sz="4" w:space="0" w:color="000000"/>
              <w:left w:val="single" w:sz="4" w:space="0" w:color="000000"/>
              <w:right w:val="single" w:sz="4" w:space="0" w:color="000000"/>
            </w:tcBorders>
          </w:tcPr>
          <w:p w:rsidR="00721473" w:rsidRPr="00594F7D" w:rsidRDefault="005657F2"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 xml:space="preserve">Кәсіптік </w:t>
            </w:r>
            <w:r w:rsidR="00721473" w:rsidRPr="00594F7D">
              <w:rPr>
                <w:rFonts w:ascii="Times New Roman" w:hAnsi="Times New Roman" w:cs="Times New Roman"/>
                <w:spacing w:val="1"/>
                <w:sz w:val="24"/>
                <w:szCs w:val="24"/>
                <w:lang w:eastAsia="ru-RU"/>
              </w:rPr>
              <w:t xml:space="preserve"> </w:t>
            </w:r>
            <w:r w:rsidR="00721473" w:rsidRPr="00594F7D">
              <w:rPr>
                <w:rFonts w:ascii="Times New Roman" w:hAnsi="Times New Roman" w:cs="Times New Roman"/>
                <w:spacing w:val="-2"/>
                <w:sz w:val="24"/>
                <w:szCs w:val="24"/>
                <w:lang w:eastAsia="ru-RU"/>
              </w:rPr>
              <w:t>модуль</w:t>
            </w:r>
          </w:p>
        </w:tc>
        <w:tc>
          <w:tcPr>
            <w:tcW w:w="4208" w:type="dxa"/>
            <w:gridSpan w:val="2"/>
            <w:tcBorders>
              <w:top w:val="single" w:sz="4" w:space="0" w:color="000000"/>
              <w:left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 xml:space="preserve">Кәсіптік </w:t>
            </w:r>
            <w:r w:rsidRPr="00594F7D">
              <w:rPr>
                <w:rFonts w:ascii="Times New Roman" w:hAnsi="Times New Roman" w:cs="Times New Roman"/>
                <w:spacing w:val="1"/>
                <w:sz w:val="24"/>
                <w:szCs w:val="24"/>
                <w:lang w:eastAsia="ru-RU"/>
              </w:rPr>
              <w:t xml:space="preserve"> </w:t>
            </w:r>
            <w:r w:rsidRPr="00594F7D">
              <w:rPr>
                <w:rFonts w:ascii="Times New Roman" w:hAnsi="Times New Roman" w:cs="Times New Roman"/>
                <w:spacing w:val="-2"/>
                <w:sz w:val="24"/>
                <w:szCs w:val="24"/>
                <w:lang w:eastAsia="ru-RU"/>
              </w:rPr>
              <w:t>модуль</w:t>
            </w:r>
          </w:p>
        </w:tc>
      </w:tr>
      <w:tr w:rsidR="00721473" w:rsidRPr="00594F7D" w:rsidTr="00DF790A">
        <w:trPr>
          <w:trHeight w:hRule="exact" w:val="380"/>
          <w:jc w:val="center"/>
        </w:trPr>
        <w:tc>
          <w:tcPr>
            <w:tcW w:w="366" w:type="dxa"/>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4.</w:t>
            </w:r>
          </w:p>
        </w:tc>
        <w:tc>
          <w:tcPr>
            <w:tcW w:w="4635" w:type="dxa"/>
            <w:gridSpan w:val="2"/>
            <w:tcBorders>
              <w:top w:val="single" w:sz="4" w:space="0" w:color="000000"/>
              <w:left w:val="single" w:sz="4" w:space="0" w:color="000000"/>
              <w:bottom w:val="single" w:sz="4" w:space="0" w:color="000000"/>
              <w:right w:val="single" w:sz="4" w:space="0" w:color="000000"/>
            </w:tcBorders>
          </w:tcPr>
          <w:p w:rsidR="00721473" w:rsidRPr="00594F7D" w:rsidRDefault="005657F2"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2"/>
                <w:w w:val="95"/>
                <w:sz w:val="24"/>
                <w:szCs w:val="24"/>
                <w:lang w:eastAsia="ru-RU"/>
              </w:rPr>
              <w:t>Б</w:t>
            </w:r>
            <w:r w:rsidR="00721473" w:rsidRPr="00594F7D">
              <w:rPr>
                <w:rFonts w:ascii="Times New Roman" w:hAnsi="Times New Roman" w:cs="Times New Roman"/>
                <w:spacing w:val="-2"/>
                <w:w w:val="95"/>
                <w:sz w:val="24"/>
                <w:szCs w:val="24"/>
                <w:lang w:eastAsia="ru-RU"/>
              </w:rPr>
              <w:t>ілім</w:t>
            </w:r>
            <w:r w:rsidRPr="00594F7D">
              <w:rPr>
                <w:rFonts w:ascii="Times New Roman" w:hAnsi="Times New Roman" w:cs="Times New Roman"/>
                <w:spacing w:val="-2"/>
                <w:w w:val="95"/>
                <w:sz w:val="24"/>
                <w:szCs w:val="24"/>
                <w:lang w:eastAsia="ru-RU"/>
              </w:rPr>
              <w:t xml:space="preserve"> </w:t>
            </w:r>
            <w:r w:rsidR="00721473" w:rsidRPr="00594F7D">
              <w:rPr>
                <w:rFonts w:ascii="Times New Roman" w:hAnsi="Times New Roman" w:cs="Times New Roman"/>
                <w:spacing w:val="-2"/>
                <w:w w:val="95"/>
                <w:sz w:val="24"/>
                <w:szCs w:val="24"/>
                <w:lang w:eastAsia="ru-RU"/>
              </w:rPr>
              <w:t xml:space="preserve"> беру ұйымы айқындайтын модуль</w:t>
            </w:r>
          </w:p>
        </w:tc>
        <w:tc>
          <w:tcPr>
            <w:tcW w:w="4208" w:type="dxa"/>
            <w:gridSpan w:val="2"/>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w:t>
            </w:r>
          </w:p>
        </w:tc>
      </w:tr>
      <w:tr w:rsidR="00721473" w:rsidRPr="00594F7D" w:rsidTr="00DF790A">
        <w:trPr>
          <w:trHeight w:hRule="exact" w:val="483"/>
          <w:jc w:val="center"/>
        </w:trPr>
        <w:tc>
          <w:tcPr>
            <w:tcW w:w="366" w:type="dxa"/>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5.</w:t>
            </w:r>
          </w:p>
        </w:tc>
        <w:tc>
          <w:tcPr>
            <w:tcW w:w="4635" w:type="dxa"/>
            <w:gridSpan w:val="2"/>
            <w:tcBorders>
              <w:top w:val="single" w:sz="4" w:space="0" w:color="000000"/>
              <w:left w:val="single" w:sz="4" w:space="0" w:color="000000"/>
              <w:bottom w:val="single" w:sz="4" w:space="0" w:color="000000"/>
              <w:right w:val="single" w:sz="4" w:space="0" w:color="000000"/>
            </w:tcBorders>
          </w:tcPr>
          <w:p w:rsidR="00721473" w:rsidRPr="00594F7D" w:rsidRDefault="005657F2"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Ө</w:t>
            </w:r>
            <w:r w:rsidR="00721473" w:rsidRPr="00594F7D">
              <w:rPr>
                <w:rFonts w:ascii="Times New Roman" w:hAnsi="Times New Roman" w:cs="Times New Roman"/>
                <w:spacing w:val="-1"/>
                <w:sz w:val="24"/>
                <w:szCs w:val="24"/>
                <w:lang w:eastAsia="ru-RU"/>
              </w:rPr>
              <w:t>ндірістік</w:t>
            </w:r>
            <w:r w:rsidRPr="00594F7D">
              <w:rPr>
                <w:rFonts w:ascii="Times New Roman" w:hAnsi="Times New Roman" w:cs="Times New Roman"/>
                <w:spacing w:val="-1"/>
                <w:sz w:val="24"/>
                <w:szCs w:val="24"/>
                <w:lang w:eastAsia="ru-RU"/>
              </w:rPr>
              <w:t xml:space="preserve"> </w:t>
            </w:r>
            <w:r w:rsidR="00721473" w:rsidRPr="00594F7D">
              <w:rPr>
                <w:rFonts w:ascii="Times New Roman" w:hAnsi="Times New Roman" w:cs="Times New Roman"/>
                <w:spacing w:val="-1"/>
                <w:sz w:val="24"/>
                <w:szCs w:val="24"/>
                <w:lang w:eastAsia="ru-RU"/>
              </w:rPr>
              <w:t xml:space="preserve"> оқыту және кәсіби практика</w:t>
            </w:r>
          </w:p>
        </w:tc>
        <w:tc>
          <w:tcPr>
            <w:tcW w:w="4208" w:type="dxa"/>
            <w:gridSpan w:val="2"/>
            <w:tcBorders>
              <w:top w:val="single" w:sz="4" w:space="0" w:color="000000"/>
              <w:left w:val="single" w:sz="4" w:space="0" w:color="000000"/>
              <w:bottom w:val="single" w:sz="4" w:space="0" w:color="000000"/>
              <w:right w:val="single" w:sz="4" w:space="0" w:color="000000"/>
            </w:tcBorders>
          </w:tcPr>
          <w:p w:rsidR="00721473" w:rsidRPr="00594F7D" w:rsidRDefault="005657F2"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Ө</w:t>
            </w:r>
            <w:r w:rsidR="00721473" w:rsidRPr="00594F7D">
              <w:rPr>
                <w:rFonts w:ascii="Times New Roman" w:hAnsi="Times New Roman" w:cs="Times New Roman"/>
                <w:spacing w:val="-1"/>
                <w:sz w:val="24"/>
                <w:szCs w:val="24"/>
                <w:lang w:eastAsia="ru-RU"/>
              </w:rPr>
              <w:t>ндірістік</w:t>
            </w:r>
            <w:r w:rsidRPr="00594F7D">
              <w:rPr>
                <w:rFonts w:ascii="Times New Roman" w:hAnsi="Times New Roman" w:cs="Times New Roman"/>
                <w:spacing w:val="-1"/>
                <w:sz w:val="24"/>
                <w:szCs w:val="24"/>
                <w:lang w:eastAsia="ru-RU"/>
              </w:rPr>
              <w:t xml:space="preserve"> </w:t>
            </w:r>
            <w:r w:rsidR="00721473" w:rsidRPr="00594F7D">
              <w:rPr>
                <w:rFonts w:ascii="Times New Roman" w:hAnsi="Times New Roman" w:cs="Times New Roman"/>
                <w:spacing w:val="-1"/>
                <w:sz w:val="24"/>
                <w:szCs w:val="24"/>
                <w:lang w:eastAsia="ru-RU"/>
              </w:rPr>
              <w:t xml:space="preserve"> оқыту және кәсіби практика</w:t>
            </w:r>
          </w:p>
        </w:tc>
      </w:tr>
      <w:tr w:rsidR="00721473" w:rsidRPr="00594F7D" w:rsidTr="00DF790A">
        <w:trPr>
          <w:trHeight w:hRule="exact" w:val="717"/>
          <w:jc w:val="center"/>
        </w:trPr>
        <w:tc>
          <w:tcPr>
            <w:tcW w:w="366" w:type="dxa"/>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6.</w:t>
            </w:r>
          </w:p>
        </w:tc>
        <w:tc>
          <w:tcPr>
            <w:tcW w:w="4635" w:type="dxa"/>
            <w:gridSpan w:val="2"/>
            <w:tcBorders>
              <w:top w:val="single" w:sz="4" w:space="0" w:color="000000"/>
              <w:left w:val="single" w:sz="4" w:space="0" w:color="000000"/>
              <w:bottom w:val="single" w:sz="4" w:space="0" w:color="000000"/>
              <w:right w:val="single" w:sz="4" w:space="0" w:color="000000"/>
            </w:tcBorders>
          </w:tcPr>
          <w:p w:rsidR="00721473" w:rsidRPr="00594F7D" w:rsidRDefault="005657F2" w:rsidP="001946DF">
            <w:pPr>
              <w:spacing w:line="240" w:lineRule="auto"/>
              <w:jc w:val="both"/>
              <w:rPr>
                <w:rFonts w:ascii="Times New Roman" w:hAnsi="Times New Roman" w:cs="Times New Roman"/>
                <w:spacing w:val="-1"/>
                <w:sz w:val="24"/>
                <w:szCs w:val="24"/>
                <w:lang w:eastAsia="ru-RU"/>
              </w:rPr>
            </w:pPr>
            <w:r w:rsidRPr="00594F7D">
              <w:rPr>
                <w:rFonts w:ascii="Times New Roman" w:hAnsi="Times New Roman" w:cs="Times New Roman"/>
                <w:spacing w:val="-1"/>
                <w:sz w:val="24"/>
                <w:szCs w:val="24"/>
                <w:lang w:eastAsia="ru-RU"/>
              </w:rPr>
              <w:t>А</w:t>
            </w:r>
            <w:r w:rsidR="00721473" w:rsidRPr="00594F7D">
              <w:rPr>
                <w:rFonts w:ascii="Times New Roman" w:hAnsi="Times New Roman" w:cs="Times New Roman"/>
                <w:spacing w:val="-1"/>
                <w:sz w:val="24"/>
                <w:szCs w:val="24"/>
                <w:lang w:eastAsia="ru-RU"/>
              </w:rPr>
              <w:t>ралық</w:t>
            </w:r>
            <w:r w:rsidRPr="00594F7D">
              <w:rPr>
                <w:rFonts w:ascii="Times New Roman" w:hAnsi="Times New Roman" w:cs="Times New Roman"/>
                <w:spacing w:val="-1"/>
                <w:sz w:val="24"/>
                <w:szCs w:val="24"/>
                <w:lang w:eastAsia="ru-RU"/>
              </w:rPr>
              <w:t xml:space="preserve">  аттестаттау </w:t>
            </w:r>
            <w:r w:rsidR="00721473" w:rsidRPr="00594F7D">
              <w:rPr>
                <w:rFonts w:ascii="Times New Roman" w:hAnsi="Times New Roman" w:cs="Times New Roman"/>
                <w:spacing w:val="-1"/>
                <w:sz w:val="24"/>
                <w:szCs w:val="24"/>
                <w:lang w:eastAsia="ru-RU"/>
              </w:rPr>
              <w:t>- (аптасына 2 емтиханнан артық емес өткізу болжанады)</w:t>
            </w:r>
          </w:p>
        </w:tc>
        <w:tc>
          <w:tcPr>
            <w:tcW w:w="4208" w:type="dxa"/>
            <w:gridSpan w:val="2"/>
            <w:tcBorders>
              <w:top w:val="single" w:sz="4" w:space="0" w:color="000000"/>
              <w:left w:val="single" w:sz="4" w:space="0" w:color="000000"/>
              <w:bottom w:val="single" w:sz="4" w:space="0" w:color="000000"/>
              <w:right w:val="single" w:sz="4" w:space="0" w:color="000000"/>
            </w:tcBorders>
          </w:tcPr>
          <w:p w:rsidR="00721473" w:rsidRPr="00594F7D" w:rsidRDefault="005657F2" w:rsidP="001946DF">
            <w:pPr>
              <w:spacing w:line="240" w:lineRule="auto"/>
              <w:jc w:val="both"/>
              <w:rPr>
                <w:rFonts w:ascii="Times New Roman" w:hAnsi="Times New Roman" w:cs="Times New Roman"/>
                <w:spacing w:val="-1"/>
                <w:sz w:val="24"/>
                <w:szCs w:val="24"/>
                <w:lang w:eastAsia="ru-RU"/>
              </w:rPr>
            </w:pPr>
            <w:r w:rsidRPr="00594F7D">
              <w:rPr>
                <w:rFonts w:ascii="Times New Roman" w:hAnsi="Times New Roman" w:cs="Times New Roman"/>
                <w:spacing w:val="-1"/>
                <w:sz w:val="24"/>
                <w:szCs w:val="24"/>
                <w:lang w:eastAsia="ru-RU"/>
              </w:rPr>
              <w:t>А</w:t>
            </w:r>
            <w:r w:rsidR="00721473" w:rsidRPr="00594F7D">
              <w:rPr>
                <w:rFonts w:ascii="Times New Roman" w:hAnsi="Times New Roman" w:cs="Times New Roman"/>
                <w:spacing w:val="-1"/>
                <w:sz w:val="24"/>
                <w:szCs w:val="24"/>
                <w:lang w:eastAsia="ru-RU"/>
              </w:rPr>
              <w:t>ралық</w:t>
            </w:r>
            <w:r w:rsidRPr="00594F7D">
              <w:rPr>
                <w:rFonts w:ascii="Times New Roman" w:hAnsi="Times New Roman" w:cs="Times New Roman"/>
                <w:spacing w:val="-1"/>
                <w:sz w:val="24"/>
                <w:szCs w:val="24"/>
                <w:lang w:eastAsia="ru-RU"/>
              </w:rPr>
              <w:t xml:space="preserve">  аттестаттау </w:t>
            </w:r>
            <w:r w:rsidR="00721473" w:rsidRPr="00594F7D">
              <w:rPr>
                <w:rFonts w:ascii="Times New Roman" w:hAnsi="Times New Roman" w:cs="Times New Roman"/>
                <w:spacing w:val="-1"/>
                <w:sz w:val="24"/>
                <w:szCs w:val="24"/>
                <w:lang w:eastAsia="ru-RU"/>
              </w:rPr>
              <w:t>- (аптасына 2 емтиханнан артық емес өткізу болжанады)</w:t>
            </w:r>
          </w:p>
        </w:tc>
      </w:tr>
      <w:tr w:rsidR="00721473" w:rsidRPr="00594F7D" w:rsidTr="00DF790A">
        <w:trPr>
          <w:trHeight w:hRule="exact" w:val="415"/>
          <w:jc w:val="center"/>
        </w:trPr>
        <w:tc>
          <w:tcPr>
            <w:tcW w:w="366" w:type="dxa"/>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7.</w:t>
            </w:r>
          </w:p>
        </w:tc>
        <w:tc>
          <w:tcPr>
            <w:tcW w:w="4635" w:type="dxa"/>
            <w:gridSpan w:val="2"/>
            <w:tcBorders>
              <w:top w:val="single" w:sz="4" w:space="0" w:color="000000"/>
              <w:left w:val="single" w:sz="4" w:space="0" w:color="000000"/>
              <w:bottom w:val="single" w:sz="4" w:space="0" w:color="000000"/>
              <w:right w:val="single" w:sz="4" w:space="0" w:color="000000"/>
            </w:tcBorders>
          </w:tcPr>
          <w:p w:rsidR="00721473" w:rsidRPr="00594F7D" w:rsidRDefault="005657F2"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Қ</w:t>
            </w:r>
            <w:r w:rsidR="00721473" w:rsidRPr="00594F7D">
              <w:rPr>
                <w:rFonts w:ascii="Times New Roman" w:hAnsi="Times New Roman" w:cs="Times New Roman"/>
                <w:sz w:val="24"/>
                <w:szCs w:val="24"/>
                <w:lang w:eastAsia="ru-RU"/>
              </w:rPr>
              <w:t>орытынды</w:t>
            </w:r>
            <w:r w:rsidRPr="00594F7D">
              <w:rPr>
                <w:rFonts w:ascii="Times New Roman" w:hAnsi="Times New Roman" w:cs="Times New Roman"/>
                <w:sz w:val="24"/>
                <w:szCs w:val="24"/>
                <w:lang w:eastAsia="ru-RU"/>
              </w:rPr>
              <w:t xml:space="preserve"> аттестаттау– (2 аптадан артық </w:t>
            </w:r>
            <w:r w:rsidR="00721473" w:rsidRPr="00594F7D">
              <w:rPr>
                <w:rFonts w:ascii="Times New Roman" w:hAnsi="Times New Roman" w:cs="Times New Roman"/>
                <w:sz w:val="24"/>
                <w:szCs w:val="24"/>
                <w:lang w:eastAsia="ru-RU"/>
              </w:rPr>
              <w:t>емес)</w:t>
            </w:r>
          </w:p>
        </w:tc>
        <w:tc>
          <w:tcPr>
            <w:tcW w:w="4208" w:type="dxa"/>
            <w:gridSpan w:val="2"/>
            <w:tcBorders>
              <w:top w:val="single" w:sz="4" w:space="0" w:color="000000"/>
              <w:left w:val="single" w:sz="4" w:space="0" w:color="000000"/>
              <w:bottom w:val="single" w:sz="4" w:space="0" w:color="000000"/>
              <w:right w:val="single" w:sz="4" w:space="0" w:color="000000"/>
            </w:tcBorders>
          </w:tcPr>
          <w:p w:rsidR="00721473" w:rsidRPr="00594F7D" w:rsidRDefault="005657F2"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Қ</w:t>
            </w:r>
            <w:r w:rsidR="00721473" w:rsidRPr="00594F7D">
              <w:rPr>
                <w:rFonts w:ascii="Times New Roman" w:hAnsi="Times New Roman" w:cs="Times New Roman"/>
                <w:sz w:val="24"/>
                <w:szCs w:val="24"/>
                <w:lang w:eastAsia="ru-RU"/>
              </w:rPr>
              <w:t>орытынды</w:t>
            </w:r>
            <w:r w:rsidRPr="00594F7D">
              <w:rPr>
                <w:rFonts w:ascii="Times New Roman" w:hAnsi="Times New Roman" w:cs="Times New Roman"/>
                <w:sz w:val="24"/>
                <w:szCs w:val="24"/>
                <w:lang w:eastAsia="ru-RU"/>
              </w:rPr>
              <w:t xml:space="preserve"> аттестаттау</w:t>
            </w:r>
            <w:r w:rsidR="00721473" w:rsidRPr="00594F7D">
              <w:rPr>
                <w:rFonts w:ascii="Times New Roman" w:hAnsi="Times New Roman" w:cs="Times New Roman"/>
                <w:sz w:val="24"/>
                <w:szCs w:val="24"/>
                <w:lang w:eastAsia="ru-RU"/>
              </w:rPr>
              <w:t>– (2 аптадан артық емес)</w:t>
            </w:r>
          </w:p>
        </w:tc>
      </w:tr>
      <w:tr w:rsidR="00721473" w:rsidRPr="00594F7D" w:rsidTr="00DF790A">
        <w:trPr>
          <w:trHeight w:hRule="exact" w:val="563"/>
          <w:jc w:val="center"/>
        </w:trPr>
        <w:tc>
          <w:tcPr>
            <w:tcW w:w="366" w:type="dxa"/>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8.</w:t>
            </w:r>
          </w:p>
        </w:tc>
        <w:tc>
          <w:tcPr>
            <w:tcW w:w="4635" w:type="dxa"/>
            <w:gridSpan w:val="2"/>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консультациялар, бүкіл оқу курсына -300 сағат есебінен</w:t>
            </w:r>
          </w:p>
        </w:tc>
        <w:tc>
          <w:tcPr>
            <w:tcW w:w="4208" w:type="dxa"/>
            <w:gridSpan w:val="2"/>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консультациялар, бүкіл оқу курсына -300 сағат / 12,5 кредит есебінен</w:t>
            </w:r>
          </w:p>
        </w:tc>
      </w:tr>
      <w:tr w:rsidR="00721473" w:rsidRPr="00594F7D" w:rsidTr="00DF790A">
        <w:trPr>
          <w:trHeight w:hRule="exact" w:val="302"/>
          <w:jc w:val="center"/>
        </w:trPr>
        <w:tc>
          <w:tcPr>
            <w:tcW w:w="366" w:type="dxa"/>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9.</w:t>
            </w:r>
          </w:p>
        </w:tc>
        <w:tc>
          <w:tcPr>
            <w:tcW w:w="4635" w:type="dxa"/>
            <w:gridSpan w:val="2"/>
            <w:tcBorders>
              <w:top w:val="single" w:sz="4" w:space="0" w:color="000000"/>
              <w:left w:val="single" w:sz="4" w:space="0" w:color="000000"/>
              <w:bottom w:val="single" w:sz="4" w:space="0" w:color="000000"/>
              <w:right w:val="single" w:sz="4" w:space="0" w:color="000000"/>
            </w:tcBorders>
            <w:vAlign w:val="center"/>
          </w:tcPr>
          <w:p w:rsidR="00721473" w:rsidRPr="00594F7D" w:rsidRDefault="00BA7D1C"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Факультативтік сабақтар</w:t>
            </w:r>
          </w:p>
        </w:tc>
        <w:tc>
          <w:tcPr>
            <w:tcW w:w="4208" w:type="dxa"/>
            <w:gridSpan w:val="2"/>
            <w:tcBorders>
              <w:top w:val="single" w:sz="4" w:space="0" w:color="000000"/>
              <w:left w:val="single" w:sz="4" w:space="0" w:color="000000"/>
              <w:bottom w:val="single" w:sz="4" w:space="0" w:color="000000"/>
              <w:right w:val="single" w:sz="4" w:space="0" w:color="000000"/>
            </w:tcBorders>
            <w:vAlign w:val="center"/>
          </w:tcPr>
          <w:p w:rsidR="00721473" w:rsidRPr="00594F7D" w:rsidRDefault="00BA7D1C"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pacing w:val="-1"/>
                <w:sz w:val="24"/>
                <w:szCs w:val="24"/>
                <w:lang w:eastAsia="ru-RU"/>
              </w:rPr>
              <w:t>Факультативтік сабақтар</w:t>
            </w:r>
          </w:p>
        </w:tc>
      </w:tr>
      <w:tr w:rsidR="00721473" w:rsidRPr="00594F7D" w:rsidTr="00DF790A">
        <w:trPr>
          <w:trHeight w:hRule="exact" w:val="685"/>
          <w:jc w:val="center"/>
        </w:trPr>
        <w:tc>
          <w:tcPr>
            <w:tcW w:w="366" w:type="dxa"/>
            <w:tcBorders>
              <w:top w:val="single" w:sz="4" w:space="0" w:color="000000"/>
              <w:left w:val="single" w:sz="4" w:space="0" w:color="000000"/>
              <w:bottom w:val="single" w:sz="4" w:space="0" w:color="000000"/>
              <w:right w:val="single" w:sz="4" w:space="0" w:color="000000"/>
            </w:tcBorders>
          </w:tcPr>
          <w:p w:rsidR="00721473" w:rsidRPr="00594F7D" w:rsidRDefault="00721473"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sz w:val="24"/>
                <w:szCs w:val="24"/>
                <w:lang w:eastAsia="ru-RU"/>
              </w:rPr>
              <w:t>10.</w:t>
            </w:r>
          </w:p>
        </w:tc>
        <w:tc>
          <w:tcPr>
            <w:tcW w:w="4635" w:type="dxa"/>
            <w:gridSpan w:val="2"/>
            <w:tcBorders>
              <w:top w:val="single" w:sz="4" w:space="0" w:color="000000"/>
              <w:left w:val="single" w:sz="4" w:space="0" w:color="000000"/>
              <w:bottom w:val="single" w:sz="4" w:space="0" w:color="000000"/>
              <w:right w:val="single" w:sz="4" w:space="0" w:color="000000"/>
            </w:tcBorders>
          </w:tcPr>
          <w:p w:rsidR="00721473" w:rsidRPr="00594F7D" w:rsidRDefault="00393BAA" w:rsidP="001946DF">
            <w:pPr>
              <w:spacing w:line="240" w:lineRule="auto"/>
              <w:jc w:val="both"/>
              <w:rPr>
                <w:rFonts w:ascii="Times New Roman" w:hAnsi="Times New Roman" w:cs="Times New Roman"/>
                <w:spacing w:val="-2"/>
                <w:w w:val="95"/>
                <w:sz w:val="24"/>
                <w:szCs w:val="24"/>
                <w:lang w:eastAsia="ru-RU"/>
              </w:rPr>
            </w:pPr>
            <w:r w:rsidRPr="00594F7D">
              <w:rPr>
                <w:rFonts w:ascii="Times New Roman" w:hAnsi="Times New Roman" w:cs="Times New Roman"/>
                <w:spacing w:val="-2"/>
                <w:w w:val="95"/>
                <w:sz w:val="24"/>
                <w:szCs w:val="24"/>
                <w:lang w:eastAsia="ru-RU"/>
              </w:rPr>
              <w:t>Демалыс уақыты жылына 11 аптаны құрайды, оның ішінде қыс мезгілінде кемінде 2 апта</w:t>
            </w:r>
          </w:p>
        </w:tc>
        <w:tc>
          <w:tcPr>
            <w:tcW w:w="4208" w:type="dxa"/>
            <w:gridSpan w:val="2"/>
            <w:tcBorders>
              <w:top w:val="single" w:sz="4" w:space="0" w:color="000000"/>
              <w:left w:val="single" w:sz="4" w:space="0" w:color="000000"/>
              <w:bottom w:val="single" w:sz="4" w:space="0" w:color="000000"/>
              <w:right w:val="single" w:sz="4" w:space="0" w:color="000000"/>
            </w:tcBorders>
          </w:tcPr>
          <w:p w:rsidR="00721473" w:rsidRPr="00594F7D" w:rsidRDefault="00393BAA" w:rsidP="001946DF">
            <w:pPr>
              <w:spacing w:line="240" w:lineRule="auto"/>
              <w:jc w:val="both"/>
              <w:rPr>
                <w:rFonts w:ascii="Times New Roman" w:hAnsi="Times New Roman" w:cs="Times New Roman"/>
                <w:sz w:val="24"/>
                <w:szCs w:val="24"/>
                <w:lang w:eastAsia="ru-RU"/>
              </w:rPr>
            </w:pPr>
            <w:r w:rsidRPr="00594F7D">
              <w:rPr>
                <w:rFonts w:ascii="Times New Roman" w:hAnsi="Times New Roman" w:cs="Times New Roman"/>
                <w:w w:val="95"/>
                <w:sz w:val="24"/>
                <w:szCs w:val="24"/>
                <w:lang w:eastAsia="ru-RU"/>
              </w:rPr>
              <w:t>Демалыс уақыты жылына 11 аптаны құрайды, оның ішінде қыс мезгілінде кемінде 2 апта</w:t>
            </w:r>
          </w:p>
        </w:tc>
      </w:tr>
    </w:tbl>
    <w:p w:rsidR="00721473" w:rsidRPr="00594F7D" w:rsidRDefault="00721473" w:rsidP="001946DF">
      <w:pPr>
        <w:spacing w:after="0" w:line="240" w:lineRule="auto"/>
        <w:jc w:val="both"/>
        <w:rPr>
          <w:rFonts w:ascii="Times New Roman" w:hAnsi="Times New Roman" w:cs="Times New Roman"/>
          <w:sz w:val="24"/>
          <w:szCs w:val="24"/>
        </w:rPr>
      </w:pPr>
    </w:p>
    <w:p w:rsidR="00BC0F6C" w:rsidRPr="00594F7D" w:rsidRDefault="00BC0F6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Колледжде  оқу-тәрбие процесін жоспарлау және ұйымдастыру колледж директорының оқу жылына бекіткен оқу процесінің кестесі негізінде жүзеге асырылады. Оқу процесінің кестесі теориялық және практикалық сабақтардың кезеңдерін көрсете отырып, оқу жылдары мен оқу семестрлері бойынша жасалады. Кестеге сәйкес колледжде білім алушыларды аралық және қорытынды аттестаттау уақтылы жүргізіледі. </w:t>
      </w:r>
    </w:p>
    <w:p w:rsidR="00AD6786" w:rsidRPr="00594F7D" w:rsidRDefault="00BC0F6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ББ-да көрсетілген пәндер тізбесі білім алушыларға әр семестрге арналған кесте арқылы жеткізіледі. Сабақ кестесі білім алушылардың оқу жұмысын ұйымдастырудың оңтайлы нұсқасын қамтамасыз етеді.</w:t>
      </w:r>
    </w:p>
    <w:p w:rsidR="00BC0F6C" w:rsidRPr="00594F7D" w:rsidRDefault="00BC0F6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Кестеде барлық оқу топтары үшін әрбір модуль мен пән бойынша оқу сабақтары (сабақ күні, уақыты, орны және түрі) туралы толық ақпарат қамтылады. Оқу жұмысының барлық түріндегі оқу сабақтары үшін академиялық сағат 45 минутты құрайды. Бір жұптық сабақтың ұзақтығы-2 академиялық сағат немесе 90 минут. Сенбі мен жексенбіден, сондай-ақ Қазақстан Республикасының Үкіметі белгілеген мереке күндері</w:t>
      </w:r>
      <w:r w:rsidR="00996BEF" w:rsidRPr="00594F7D">
        <w:rPr>
          <w:rFonts w:ascii="Times New Roman" w:hAnsi="Times New Roman" w:cs="Times New Roman"/>
          <w:sz w:val="24"/>
          <w:szCs w:val="24"/>
        </w:rPr>
        <w:t>нен,</w:t>
      </w:r>
      <w:r w:rsidRPr="00594F7D">
        <w:rPr>
          <w:rFonts w:ascii="Times New Roman" w:hAnsi="Times New Roman" w:cs="Times New Roman"/>
          <w:sz w:val="24"/>
          <w:szCs w:val="24"/>
        </w:rPr>
        <w:t xml:space="preserve"> басқа барлық күндер оқу күндері болып саналады.</w:t>
      </w:r>
    </w:p>
    <w:p w:rsidR="00BC0F6C" w:rsidRPr="00594F7D" w:rsidRDefault="00BC0F6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алушылардың теориялық және практикалық сабақтары семестр бойы біркелкі бөлінеді. Білім алушыларға аптасына (академиялық сағаттарда) міндетті оқу жүктемесінің ең жоғары көлемі техникалық және кәсіптік білім берудің мемлекеттік жалпыға міндетті стандартына сәйкес айқындалады. Колледж жұмысының регламентіне сәйкес күндізгі уақытта теориялық және практика</w:t>
      </w:r>
      <w:r w:rsidR="00996BEF" w:rsidRPr="00594F7D">
        <w:rPr>
          <w:rFonts w:ascii="Times New Roman" w:hAnsi="Times New Roman" w:cs="Times New Roman"/>
          <w:sz w:val="24"/>
          <w:szCs w:val="24"/>
        </w:rPr>
        <w:t>лық сабақтар өткізу жоспарланған</w:t>
      </w:r>
      <w:r w:rsidRPr="00594F7D">
        <w:rPr>
          <w:rFonts w:ascii="Times New Roman" w:hAnsi="Times New Roman" w:cs="Times New Roman"/>
          <w:sz w:val="24"/>
          <w:szCs w:val="24"/>
        </w:rPr>
        <w:t>.</w:t>
      </w:r>
    </w:p>
    <w:p w:rsidR="00BC0F6C" w:rsidRPr="00594F7D" w:rsidRDefault="00BC0F6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lastRenderedPageBreak/>
        <w:t>Оқу-тәрбие процесінің кестесі және теориялық және практикалық сабақтардың кестесі ақпараттық стендтерге орналастырылған.</w:t>
      </w:r>
    </w:p>
    <w:p w:rsidR="00BC0F6C" w:rsidRPr="00594F7D" w:rsidRDefault="00BC0F6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Колледжде 07130100 электр жабдығы (түрлері мен салалары бойынша) мамандығы бойынша ерекше білім беру қажеттіліктері бар адамдар үшін олардың болмауына байланысты жеке оқу жоспарлары мен арнайы оқу бағдарламалары іске асырылмайды.</w:t>
      </w:r>
    </w:p>
    <w:p w:rsidR="00BC0F6C" w:rsidRPr="00594F7D" w:rsidRDefault="00BC0F6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 </w:t>
      </w:r>
      <w:r w:rsidR="005657F2" w:rsidRPr="00594F7D">
        <w:rPr>
          <w:rFonts w:ascii="Times New Roman" w:hAnsi="Times New Roman" w:cs="Times New Roman"/>
          <w:sz w:val="24"/>
          <w:szCs w:val="24"/>
        </w:rPr>
        <w:t>М</w:t>
      </w:r>
      <w:r w:rsidRPr="00594F7D">
        <w:rPr>
          <w:rFonts w:ascii="Times New Roman" w:hAnsi="Times New Roman" w:cs="Times New Roman"/>
          <w:sz w:val="24"/>
          <w:szCs w:val="24"/>
        </w:rPr>
        <w:t>одульдік</w:t>
      </w:r>
      <w:r w:rsidR="005657F2" w:rsidRPr="00594F7D">
        <w:rPr>
          <w:rFonts w:ascii="Times New Roman" w:hAnsi="Times New Roman" w:cs="Times New Roman"/>
          <w:sz w:val="24"/>
          <w:szCs w:val="24"/>
        </w:rPr>
        <w:t xml:space="preserve"> </w:t>
      </w:r>
      <w:r w:rsidRPr="00594F7D">
        <w:rPr>
          <w:rFonts w:ascii="Times New Roman" w:hAnsi="Times New Roman" w:cs="Times New Roman"/>
          <w:sz w:val="24"/>
          <w:szCs w:val="24"/>
        </w:rPr>
        <w:t xml:space="preserve"> оқыту технологиясы бойынша жұмыс оқу жоспарларын әзірлеу кезінде колледж "модуль бойынша жұмыс оқу бағдарламаларын әзірлеуге арналған әдістемелік ұсынымдарды"</w:t>
      </w:r>
      <w:r w:rsidR="005657F2" w:rsidRPr="00594F7D">
        <w:rPr>
          <w:rFonts w:ascii="Times New Roman" w:hAnsi="Times New Roman" w:cs="Times New Roman"/>
          <w:sz w:val="24"/>
          <w:szCs w:val="24"/>
        </w:rPr>
        <w:t xml:space="preserve"> </w:t>
      </w:r>
      <w:r w:rsidRPr="00594F7D">
        <w:rPr>
          <w:rFonts w:ascii="Times New Roman" w:hAnsi="Times New Roman" w:cs="Times New Roman"/>
          <w:sz w:val="24"/>
          <w:szCs w:val="24"/>
        </w:rPr>
        <w:t>басшылыққа алды. Әдістемелік ұсынымдар "Кәсіпқор "Холдингі" КЕАҚ сайтында орналастырылған (www.kasipkor.kz) "әдістемелік көмек" бөлімінде. Бұдан басқа, ҚР БҒМ-нің 31.08.2021 ж. хаты негізінде №5-13-2/3424-және 2021-2022 оқу жылының басына қарай техникалық және кәсіптік, орта білімнен кейінгі білім беру оқу орындарында оқу процесін ұйымдастыру жөніндегі нұсқаулық-әдістемелік ұсынымдармен бірге "жалпы білім беретін пәндерге қатысты (ЖББ модулі)" 2-бөлімі, 2-тармағы жалпы білім беретін пәндердің тізбесі мен көлемі "Электротехника және энергетика" мамандығының бейінін ескере отырып айқындалды"жаратылыстану-математикалық бағыт бойынша.</w:t>
      </w:r>
    </w:p>
    <w:p w:rsidR="00BC0F6C" w:rsidRPr="00594F7D" w:rsidRDefault="00BC0F6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Міндетті жалпы білім беретін пәндерге: "Қазақ тілі" және "Қазақ әдебиеті", "Қазақ тілі" және "Қазақ әдебиеті", "Орыс тілі мен әдебиеті", "шет тілі", "Математика", "Информатика", "Қазақстан тарихы","Дүниежүзілік тарих", "дене шынықтыру", "алғашқы әскери және технологиялық дайындық". Жаратылыстану-математикалық бейіндегі тереңдетілген оқыту деңгейіндегі пәндерге: "Физика", "Химия", "География"жатады. "Дене шынықтыру" бойынша сабақтар міндетті болып табылады және Теориялық оқыту кезеңінде аптасына 4 сағаттан өткізіледі</w:t>
      </w:r>
      <w:r w:rsidR="000A2B9E" w:rsidRPr="00594F7D">
        <w:rPr>
          <w:rFonts w:ascii="Times New Roman" w:hAnsi="Times New Roman" w:cs="Times New Roman"/>
          <w:sz w:val="24"/>
          <w:szCs w:val="24"/>
        </w:rPr>
        <w:t>.</w:t>
      </w:r>
    </w:p>
    <w:p w:rsidR="000A2B9E" w:rsidRPr="00594F7D" w:rsidRDefault="000A2B9E"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МЖМБС ТжКБ талаптарына сәйкес (өзгерістер мен толықтырулармен № 5 қосымша ҚР БҒМ М. А. 23.07.2021 ж. № 362 бұйрығы ҚР БҒМ 2018 жылғы 31 қазандағы № 604 бұйрығына) 2021-2022 оқу жылынан бастап БЖТК-да кредиттік-модульдік технология бойынша міндетті оқытуға арналған Оқу уақытының көлемі оқу жылына 60 кредитті/1440 сағатты құрайды. Білім алушының оқу жүктемесінің көлемі әрбір пән немесе модуль бойынша меңгерген оқу нәтижелері бойынша кредиттермен/сағатпен өлшенеді. 1 кредит 24 академиялық сағатқа тең.</w:t>
      </w:r>
    </w:p>
    <w:p w:rsidR="000A2B9E" w:rsidRPr="00594F7D" w:rsidRDefault="000A2B9E"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Модульдік оқыту технологиясы кезінде білім алушылардың даярлық деңгейі базалық және кәсіптік құзыреттерді қалыптастыру үшін базалық және кәсіптік модульдерді игеруді көздейді.</w:t>
      </w:r>
    </w:p>
    <w:p w:rsidR="000A2B9E" w:rsidRPr="00594F7D" w:rsidRDefault="000A2B9E"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Негізгі құзыреттер ББ үшін әзірленеді және әлеуметтік жауапкершілік, жұмысты ұйымдастыру, жұмыс орнындағы басқа адамдармен қарым-қатынас, сондай-ақ қоршаған орта үшін жауапкершілік мәселелерін қозғайды. ББ бойынша жұмыс оқу жоспарында базалық құзыреттерді қалыптастыру үшін базалық модульдерді зерделеу көзделген.</w:t>
      </w:r>
    </w:p>
    <w:p w:rsidR="000A2B9E" w:rsidRPr="00594F7D" w:rsidRDefault="000A2B9E"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Колледжде модульдік және кредиттік - модульдік оқыту бойынша білім беру бағдарламалары мынадай базалық модульдерді зерделеуді көздейді:</w:t>
      </w:r>
    </w:p>
    <w:tbl>
      <w:tblPr>
        <w:tblW w:w="0" w:type="auto"/>
        <w:tblInd w:w="112" w:type="dxa"/>
        <w:tblLayout w:type="fixed"/>
        <w:tblCellMar>
          <w:left w:w="0" w:type="dxa"/>
          <w:right w:w="0" w:type="dxa"/>
        </w:tblCellMar>
        <w:tblLook w:val="0000" w:firstRow="0" w:lastRow="0" w:firstColumn="0" w:lastColumn="0" w:noHBand="0" w:noVBand="0"/>
      </w:tblPr>
      <w:tblGrid>
        <w:gridCol w:w="4682"/>
        <w:gridCol w:w="4415"/>
      </w:tblGrid>
      <w:tr w:rsidR="000A2B9E" w:rsidRPr="00594F7D" w:rsidTr="000A2B9E">
        <w:trPr>
          <w:trHeight w:hRule="exact" w:val="538"/>
        </w:trPr>
        <w:tc>
          <w:tcPr>
            <w:tcW w:w="4682" w:type="dxa"/>
            <w:tcBorders>
              <w:top w:val="single" w:sz="4" w:space="0" w:color="000000"/>
              <w:left w:val="single" w:sz="4" w:space="0" w:color="000000"/>
              <w:bottom w:val="single" w:sz="4" w:space="0" w:color="000000"/>
              <w:right w:val="single" w:sz="4" w:space="0" w:color="000000"/>
            </w:tcBorders>
          </w:tcPr>
          <w:p w:rsidR="000A2B9E" w:rsidRPr="00594F7D" w:rsidRDefault="000A2B9E" w:rsidP="001946DF">
            <w:pPr>
              <w:widowControl w:val="0"/>
              <w:kinsoku w:val="0"/>
              <w:overflowPunct w:val="0"/>
              <w:autoSpaceDE w:val="0"/>
              <w:autoSpaceDN w:val="0"/>
              <w:adjustRightInd w:val="0"/>
              <w:spacing w:after="0" w:line="240" w:lineRule="auto"/>
              <w:ind w:right="742"/>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b/>
                <w:bCs/>
                <w:spacing w:val="1"/>
                <w:sz w:val="24"/>
                <w:szCs w:val="24"/>
                <w:lang w:eastAsia="ru-RU"/>
              </w:rPr>
              <w:t>модульдік-құзыреттілік тәсіл бойынша</w:t>
            </w:r>
          </w:p>
        </w:tc>
        <w:tc>
          <w:tcPr>
            <w:tcW w:w="4415" w:type="dxa"/>
            <w:tcBorders>
              <w:top w:val="single" w:sz="4" w:space="0" w:color="000000"/>
              <w:left w:val="single" w:sz="4" w:space="0" w:color="000000"/>
              <w:bottom w:val="single" w:sz="4" w:space="0" w:color="000000"/>
              <w:right w:val="single" w:sz="4" w:space="0" w:color="000000"/>
            </w:tcBorders>
          </w:tcPr>
          <w:p w:rsidR="000A2B9E" w:rsidRPr="00594F7D" w:rsidRDefault="000A2B9E" w:rsidP="001946DF">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b/>
                <w:bCs/>
                <w:spacing w:val="1"/>
                <w:sz w:val="24"/>
                <w:szCs w:val="24"/>
                <w:lang w:eastAsia="ru-RU"/>
              </w:rPr>
              <w:t>кредиттік-модульдік оқыту технологиясы бойынша</w:t>
            </w:r>
          </w:p>
        </w:tc>
      </w:tr>
      <w:tr w:rsidR="000A2B9E" w:rsidRPr="00594F7D" w:rsidTr="0082105B">
        <w:trPr>
          <w:trHeight w:hRule="exact" w:val="1641"/>
        </w:trPr>
        <w:tc>
          <w:tcPr>
            <w:tcW w:w="4682" w:type="dxa"/>
            <w:tcBorders>
              <w:top w:val="single" w:sz="4" w:space="0" w:color="000000"/>
              <w:left w:val="single" w:sz="4" w:space="0" w:color="000000"/>
              <w:bottom w:val="single" w:sz="4" w:space="0" w:color="000000"/>
              <w:right w:val="single" w:sz="4" w:space="0" w:color="000000"/>
            </w:tcBorders>
          </w:tcPr>
          <w:p w:rsidR="000A2B9E" w:rsidRPr="00594F7D" w:rsidRDefault="000A2B9E" w:rsidP="001946DF">
            <w:pPr>
              <w:widowControl w:val="0"/>
              <w:numPr>
                <w:ilvl w:val="0"/>
                <w:numId w:val="2"/>
              </w:numPr>
              <w:tabs>
                <w:tab w:val="left" w:pos="278"/>
              </w:tabs>
              <w:kinsoku w:val="0"/>
              <w:overflowPunct w:val="0"/>
              <w:autoSpaceDE w:val="0"/>
              <w:autoSpaceDN w:val="0"/>
              <w:adjustRightInd w:val="0"/>
              <w:spacing w:after="0" w:line="240" w:lineRule="auto"/>
              <w:ind w:right="105"/>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z w:val="24"/>
                <w:szCs w:val="24"/>
                <w:lang w:eastAsia="ru-RU"/>
              </w:rPr>
              <w:t>кәсіби қызмет саласында кәсіби лексиканы қолдану;</w:t>
            </w:r>
          </w:p>
          <w:p w:rsidR="000A2B9E" w:rsidRPr="00594F7D" w:rsidRDefault="000A2B9E" w:rsidP="001946DF">
            <w:pPr>
              <w:widowControl w:val="0"/>
              <w:numPr>
                <w:ilvl w:val="0"/>
                <w:numId w:val="2"/>
              </w:numPr>
              <w:tabs>
                <w:tab w:val="left" w:pos="278"/>
              </w:tabs>
              <w:kinsoku w:val="0"/>
              <w:overflowPunct w:val="0"/>
              <w:autoSpaceDE w:val="0"/>
              <w:autoSpaceDN w:val="0"/>
              <w:adjustRightInd w:val="0"/>
              <w:spacing w:after="0" w:line="240" w:lineRule="auto"/>
              <w:ind w:right="105"/>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z w:val="24"/>
                <w:szCs w:val="24"/>
                <w:lang w:eastAsia="ru-RU"/>
              </w:rPr>
              <w:t>мемлекеттік тілде іскерлік қағаздар жасау;</w:t>
            </w:r>
          </w:p>
          <w:p w:rsidR="000A2B9E" w:rsidRPr="00594F7D" w:rsidRDefault="000A2B9E" w:rsidP="001946DF">
            <w:pPr>
              <w:widowControl w:val="0"/>
              <w:numPr>
                <w:ilvl w:val="0"/>
                <w:numId w:val="2"/>
              </w:numPr>
              <w:tabs>
                <w:tab w:val="left" w:pos="278"/>
              </w:tabs>
              <w:kinsoku w:val="0"/>
              <w:overflowPunct w:val="0"/>
              <w:autoSpaceDE w:val="0"/>
              <w:autoSpaceDN w:val="0"/>
              <w:adjustRightInd w:val="0"/>
              <w:spacing w:before="9" w:after="0" w:line="240" w:lineRule="auto"/>
              <w:ind w:right="104"/>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z w:val="24"/>
                <w:szCs w:val="24"/>
                <w:lang w:eastAsia="ru-RU"/>
              </w:rPr>
              <w:t>физикалық қасиеттерді дамыту және жетілдіру.</w:t>
            </w:r>
          </w:p>
        </w:tc>
        <w:tc>
          <w:tcPr>
            <w:tcW w:w="4415" w:type="dxa"/>
            <w:tcBorders>
              <w:top w:val="single" w:sz="4" w:space="0" w:color="000000"/>
              <w:left w:val="single" w:sz="4" w:space="0" w:color="000000"/>
              <w:bottom w:val="single" w:sz="4" w:space="0" w:color="000000"/>
              <w:right w:val="single" w:sz="4" w:space="0" w:color="000000"/>
            </w:tcBorders>
          </w:tcPr>
          <w:p w:rsidR="000A2B9E" w:rsidRPr="00594F7D" w:rsidRDefault="000A2B9E" w:rsidP="001946DF">
            <w:pPr>
              <w:widowControl w:val="0"/>
              <w:numPr>
                <w:ilvl w:val="0"/>
                <w:numId w:val="1"/>
              </w:numPr>
              <w:tabs>
                <w:tab w:val="left" w:pos="278"/>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594F7D">
              <w:rPr>
                <w:rFonts w:ascii="Times New Roman" w:eastAsia="Times New Roman" w:hAnsi="Times New Roman" w:cs="Times New Roman"/>
                <w:spacing w:val="-1"/>
                <w:sz w:val="24"/>
                <w:szCs w:val="24"/>
                <w:lang w:eastAsia="ru-RU"/>
              </w:rPr>
              <w:t>физикалық қасиеттерді дамыту және жетілдіру;</w:t>
            </w:r>
          </w:p>
          <w:p w:rsidR="000A2B9E" w:rsidRPr="00594F7D" w:rsidRDefault="000A2B9E" w:rsidP="001946DF">
            <w:pPr>
              <w:widowControl w:val="0"/>
              <w:numPr>
                <w:ilvl w:val="0"/>
                <w:numId w:val="1"/>
              </w:numPr>
              <w:tabs>
                <w:tab w:val="left" w:pos="278"/>
              </w:tabs>
              <w:kinsoku w:val="0"/>
              <w:overflowPunct w:val="0"/>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594F7D">
              <w:rPr>
                <w:rFonts w:ascii="Times New Roman" w:eastAsia="Times New Roman" w:hAnsi="Times New Roman" w:cs="Times New Roman"/>
                <w:spacing w:val="-1"/>
                <w:sz w:val="24"/>
                <w:szCs w:val="24"/>
                <w:lang w:eastAsia="ru-RU"/>
              </w:rPr>
              <w:t>ақпараттық-коммуникациялық және цифрлық технологияларды қолдану;</w:t>
            </w:r>
          </w:p>
          <w:p w:rsidR="000A2B9E" w:rsidRPr="00594F7D" w:rsidRDefault="000A2B9E" w:rsidP="001946DF">
            <w:pPr>
              <w:widowControl w:val="0"/>
              <w:numPr>
                <w:ilvl w:val="0"/>
                <w:numId w:val="1"/>
              </w:numPr>
              <w:tabs>
                <w:tab w:val="left" w:pos="278"/>
              </w:tabs>
              <w:kinsoku w:val="0"/>
              <w:overflowPunct w:val="0"/>
              <w:autoSpaceDE w:val="0"/>
              <w:autoSpaceDN w:val="0"/>
              <w:adjustRightInd w:val="0"/>
              <w:spacing w:before="5" w:after="0" w:line="240" w:lineRule="auto"/>
              <w:ind w:right="104"/>
              <w:jc w:val="both"/>
              <w:rPr>
                <w:rFonts w:ascii="Times New Roman" w:eastAsia="Times New Roman" w:hAnsi="Times New Roman" w:cs="Times New Roman"/>
                <w:spacing w:val="-1"/>
                <w:sz w:val="24"/>
                <w:szCs w:val="24"/>
                <w:lang w:eastAsia="ru-RU"/>
              </w:rPr>
            </w:pPr>
            <w:r w:rsidRPr="00594F7D">
              <w:rPr>
                <w:rFonts w:ascii="Times New Roman" w:eastAsia="Times New Roman" w:hAnsi="Times New Roman" w:cs="Times New Roman"/>
                <w:spacing w:val="-1"/>
                <w:sz w:val="24"/>
                <w:szCs w:val="24"/>
                <w:lang w:eastAsia="ru-RU"/>
              </w:rPr>
              <w:t>экономиканың базалық білімін және кәсіпкерлік негіздерін қолдану.</w:t>
            </w:r>
          </w:p>
        </w:tc>
      </w:tr>
    </w:tbl>
    <w:p w:rsidR="000A2B9E" w:rsidRPr="00594F7D" w:rsidRDefault="009C1C92"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Кәсіби құзыреттер әр біліктілік бойынша жұмыс берушілердің талаптары мен қоғамның әлеуметтік сұранысын ескере отырып, кәсіби стандарттар мен еңбек нарығын Функционалдық талдау негізінде әзірленеді. МЖМБС ТжКБ соңғы өзгерістерінде белгіленген академиялық дербестікті іске асыру шеңберінде (өзгерістер мен </w:t>
      </w:r>
      <w:r w:rsidRPr="00594F7D">
        <w:rPr>
          <w:rFonts w:ascii="Times New Roman" w:hAnsi="Times New Roman" w:cs="Times New Roman"/>
          <w:sz w:val="24"/>
          <w:szCs w:val="24"/>
        </w:rPr>
        <w:lastRenderedPageBreak/>
        <w:t>толықтырулармен № 5 қосымша ҚР БҒМ м. а. 23.07.2021 ж. № 362 бұйрығы ҚР БҒМ 2018 жылғы 31 қазандағы № 604 бұйрығына), білім беру бағдарламалары осы МЖМБС талаптары, WorldSkills кәсіби стандарттары негізінде жұмыс берушілердің қатысуымен дербес әзірленеді.</w:t>
      </w:r>
    </w:p>
    <w:p w:rsidR="009C1C92" w:rsidRPr="00594F7D" w:rsidRDefault="009C1C92"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WorldSkills стандарттарын ескере отырып оқыту жалпы және кәсіби құзыреттіліктерді дамытуға көбірек мүмкіндіктер береді. Сондықтан WorldSkills стандарттарын жұмыс оқу жоспарларына енгізу үшін білім беру ұйымы айқындайтын 2022-2023 оқу жылының модульдерінің өндірістік оқытуларына енгізілді:</w:t>
      </w:r>
    </w:p>
    <w:tbl>
      <w:tblPr>
        <w:tblW w:w="0" w:type="auto"/>
        <w:tblInd w:w="120" w:type="dxa"/>
        <w:tblCellMar>
          <w:left w:w="0" w:type="dxa"/>
          <w:right w:w="0" w:type="dxa"/>
        </w:tblCellMar>
        <w:tblLook w:val="0000" w:firstRow="0" w:lastRow="0" w:firstColumn="0" w:lastColumn="0" w:noHBand="0" w:noVBand="0"/>
      </w:tblPr>
      <w:tblGrid>
        <w:gridCol w:w="301"/>
        <w:gridCol w:w="5579"/>
        <w:gridCol w:w="3345"/>
      </w:tblGrid>
      <w:tr w:rsidR="009C1C92" w:rsidRPr="00594F7D" w:rsidTr="0082105B">
        <w:trPr>
          <w:trHeight w:hRule="exact" w:val="432"/>
        </w:trPr>
        <w:tc>
          <w:tcPr>
            <w:tcW w:w="0" w:type="auto"/>
            <w:gridSpan w:val="3"/>
            <w:tcBorders>
              <w:top w:val="single" w:sz="4" w:space="0" w:color="000000"/>
              <w:left w:val="single" w:sz="4" w:space="0" w:color="000000"/>
              <w:bottom w:val="single" w:sz="4" w:space="0" w:color="000000"/>
              <w:right w:val="single" w:sz="4" w:space="0" w:color="000000"/>
            </w:tcBorders>
          </w:tcPr>
          <w:p w:rsidR="009C1C92" w:rsidRPr="00594F7D" w:rsidRDefault="009C1C92" w:rsidP="001946DF">
            <w:pPr>
              <w:widowControl w:val="0"/>
              <w:kinsoku w:val="0"/>
              <w:overflowPunct w:val="0"/>
              <w:autoSpaceDE w:val="0"/>
              <w:autoSpaceDN w:val="0"/>
              <w:adjustRightInd w:val="0"/>
              <w:spacing w:before="1" w:after="0" w:line="240" w:lineRule="auto"/>
              <w:jc w:val="both"/>
              <w:rPr>
                <w:rFonts w:ascii="Times New Roman" w:eastAsia="Times New Roman" w:hAnsi="Times New Roman" w:cs="Times New Roman"/>
                <w:bCs/>
                <w:spacing w:val="-1"/>
                <w:sz w:val="24"/>
                <w:szCs w:val="24"/>
                <w:lang w:eastAsia="ru-RU"/>
              </w:rPr>
            </w:pPr>
            <w:r w:rsidRPr="00594F7D">
              <w:rPr>
                <w:rFonts w:ascii="Times New Roman" w:eastAsia="Times New Roman" w:hAnsi="Times New Roman" w:cs="Times New Roman"/>
                <w:bCs/>
                <w:spacing w:val="-1"/>
                <w:sz w:val="24"/>
                <w:szCs w:val="24"/>
                <w:lang w:eastAsia="ru-RU"/>
              </w:rPr>
              <w:t>Мамандық: 07130100-Электр жабдықтары (түрлері және салалары бойынша)</w:t>
            </w:r>
          </w:p>
        </w:tc>
      </w:tr>
      <w:tr w:rsidR="009C1C92" w:rsidRPr="00594F7D" w:rsidTr="0082105B">
        <w:trPr>
          <w:trHeight w:hRule="exact" w:val="423"/>
        </w:trPr>
        <w:tc>
          <w:tcPr>
            <w:tcW w:w="0" w:type="auto"/>
            <w:gridSpan w:val="3"/>
            <w:tcBorders>
              <w:top w:val="single" w:sz="4" w:space="0" w:color="000000"/>
              <w:left w:val="single" w:sz="4" w:space="0" w:color="000000"/>
              <w:bottom w:val="single" w:sz="4" w:space="0" w:color="000000"/>
              <w:right w:val="single" w:sz="4" w:space="0" w:color="000000"/>
            </w:tcBorders>
          </w:tcPr>
          <w:p w:rsidR="009C1C92" w:rsidRPr="00594F7D" w:rsidRDefault="009C1C92" w:rsidP="001946DF">
            <w:pPr>
              <w:widowControl w:val="0"/>
              <w:kinsoku w:val="0"/>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94F7D">
              <w:rPr>
                <w:rFonts w:ascii="Times New Roman" w:eastAsia="Times New Roman" w:hAnsi="Times New Roman" w:cs="Times New Roman"/>
                <w:bCs/>
                <w:sz w:val="24"/>
                <w:szCs w:val="24"/>
                <w:lang w:eastAsia="ru-RU"/>
              </w:rPr>
              <w:t>Біліктілік: 3W07130101-Электромонтер (түрлері және салалары бойынша)</w:t>
            </w:r>
          </w:p>
        </w:tc>
      </w:tr>
      <w:tr w:rsidR="009C1C92" w:rsidRPr="00594F7D" w:rsidTr="0082105B">
        <w:trPr>
          <w:trHeight w:hRule="exact" w:val="1006"/>
        </w:trPr>
        <w:tc>
          <w:tcPr>
            <w:tcW w:w="301" w:type="dxa"/>
            <w:tcBorders>
              <w:top w:val="single" w:sz="4" w:space="0" w:color="000000"/>
              <w:left w:val="single" w:sz="4" w:space="0" w:color="000000"/>
              <w:bottom w:val="single" w:sz="4" w:space="0" w:color="000000"/>
              <w:right w:val="single" w:sz="4" w:space="0" w:color="000000"/>
            </w:tcBorders>
          </w:tcPr>
          <w:p w:rsidR="009C1C92" w:rsidRPr="00594F7D" w:rsidRDefault="009C1C92" w:rsidP="001946DF">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z w:val="24"/>
                <w:szCs w:val="24"/>
                <w:lang w:eastAsia="ru-RU"/>
              </w:rPr>
              <w:t>1</w:t>
            </w:r>
          </w:p>
        </w:tc>
        <w:tc>
          <w:tcPr>
            <w:tcW w:w="5579" w:type="dxa"/>
            <w:tcBorders>
              <w:top w:val="single" w:sz="4" w:space="0" w:color="000000"/>
              <w:left w:val="single" w:sz="4" w:space="0" w:color="000000"/>
              <w:bottom w:val="single" w:sz="4" w:space="0" w:color="000000"/>
              <w:right w:val="single" w:sz="4" w:space="0" w:color="000000"/>
            </w:tcBorders>
          </w:tcPr>
          <w:p w:rsidR="009C1C92" w:rsidRPr="00594F7D" w:rsidRDefault="009C1C92" w:rsidP="001946DF">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pacing w:val="-1"/>
                <w:sz w:val="24"/>
                <w:szCs w:val="24"/>
                <w:lang w:eastAsia="ru-RU"/>
              </w:rPr>
              <w:t>КМ 08 «Электроқондырғыларын, автоматтандыру құралдарын пайдалану және техникалық қызмет көрсету»</w:t>
            </w:r>
          </w:p>
        </w:tc>
        <w:tc>
          <w:tcPr>
            <w:tcW w:w="0" w:type="auto"/>
            <w:tcBorders>
              <w:top w:val="single" w:sz="4" w:space="0" w:color="000000"/>
              <w:left w:val="single" w:sz="4" w:space="0" w:color="000000"/>
              <w:bottom w:val="single" w:sz="4" w:space="0" w:color="000000"/>
              <w:right w:val="single" w:sz="4" w:space="0" w:color="000000"/>
            </w:tcBorders>
          </w:tcPr>
          <w:p w:rsidR="009C1C92" w:rsidRPr="00594F7D" w:rsidRDefault="009C1C92" w:rsidP="001946DF">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pacing w:val="-1"/>
                <w:sz w:val="24"/>
                <w:szCs w:val="24"/>
                <w:lang w:eastAsia="ru-RU"/>
              </w:rPr>
              <w:t>18 Electrical Installations Электромонт</w:t>
            </w:r>
            <w:r w:rsidR="0082105B" w:rsidRPr="00594F7D">
              <w:rPr>
                <w:rFonts w:ascii="Times New Roman" w:eastAsia="Times New Roman" w:hAnsi="Times New Roman" w:cs="Times New Roman"/>
                <w:spacing w:val="-1"/>
                <w:sz w:val="24"/>
                <w:szCs w:val="24"/>
                <w:lang w:eastAsia="ru-RU"/>
              </w:rPr>
              <w:t>аждық жұмыстар.</w:t>
            </w:r>
          </w:p>
        </w:tc>
      </w:tr>
    </w:tbl>
    <w:p w:rsidR="00DB3ABB" w:rsidRPr="00594F7D" w:rsidRDefault="0082105B"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"Индер көп бейінді ауыл шаруашылығы колледжі" КМҚК-дағы оқу-өндірістік жұмыс болашақ маманды кәсіби даярлаудың маңызды кезеңдерінің бірі болып табылады, кәсіби шеберліктің негізін құрайтын кәсіби дағдылар мен дағдыларды қалыптастыруға ықпал етеді.</w:t>
      </w:r>
    </w:p>
    <w:p w:rsidR="00B26FC0" w:rsidRPr="00594F7D" w:rsidRDefault="00DB3ABB"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Колледжде кәсіптік практиканы ұйымдастыру және өткізу Қазақстан Республикасы Білім және ғылым министрінің 2016 жылғы 29 қаңтардағы №107 бұйрығымен бекітілген кәсіптік практиканы ұйымдастыру және өткізу қағидаларының, техникалық және кәсіптік, орта білімнен кейінгі білім беру ұйымдары үшін практика базасы ретінде кәсіпорындарды (ұйымдарды) айқындау қағидаларының талаптарына сәйкес жүзеге асырылады. Оқыту процесінде алынған теориялық білімді бекіту және практикалық дағдылар мен құзыреттерді игеру, сондай-ақ өндірістің озық тәжірибесін игеру мақсатында практиканың мынадай түрлері көзделеді: оқу, өндірістік, диплом алдындағы. Өндірістік оқыту мен кәсіптік практиканың түрлері, мерзімдері мен мазмұны әлеуметтік әріптестермен (жұмыс берушілермен) келісілген оқу жұмыс жоспарларымен айқындалады. Жыл сайын, оқу жылы басталғанға дейін бір айдан кешіктірмей, колледж жұмыс берушілермен келісу үшін жұмыс оқу жоспарын, бағдарламаларды, оқу процесінің кестесін жән</w:t>
      </w:r>
      <w:r w:rsidR="00C12EE8">
        <w:rPr>
          <w:rFonts w:ascii="Times New Roman" w:hAnsi="Times New Roman" w:cs="Times New Roman"/>
          <w:sz w:val="24"/>
          <w:szCs w:val="24"/>
        </w:rPr>
        <w:t xml:space="preserve">е кәсіптік практиканы ұсынады. </w:t>
      </w:r>
      <w:r w:rsidRPr="00594F7D">
        <w:rPr>
          <w:rFonts w:ascii="Times New Roman" w:hAnsi="Times New Roman" w:cs="Times New Roman"/>
          <w:sz w:val="24"/>
          <w:szCs w:val="24"/>
        </w:rPr>
        <w:t>Білім алушыларды кәсіптік практикаға жіберу өту мерзімдері, базасы және практика жетекшісі көрсетілген колледж директорының бұйрығымен ресімделеді. Білім алушыға жолдама бланкі және күнделік-қосымшаларға сәйкес нысандар бойынша кәсіптік практикадан өткені туралы есеп беріледі.  Кәсіптік практикадан өту кезінде білім алушыларға кәсіпорыннан тәлімгерлер, ал колледжден-топқа жауапты өндірістік оқыту шебері тағайындалады.   Кәсіпорын базасында өндірістік және диплом алдындағы практикадан өту алдында білім алушыларға кәсіптік практиканың мақсаттары, міндеттері, қағидалары, бағдарламасы және қауіпсіз еңбек жағдайлары туралы нұсқама жүргізіледі. Тиісті мамандық бойынша өндірістік және диплом алдындағы практика қала және облыс кәсіпорындарында жүрг</w:t>
      </w:r>
      <w:r w:rsidR="001946DF" w:rsidRPr="00594F7D">
        <w:rPr>
          <w:rFonts w:ascii="Times New Roman" w:hAnsi="Times New Roman" w:cs="Times New Roman"/>
          <w:sz w:val="24"/>
          <w:szCs w:val="24"/>
        </w:rPr>
        <w:t xml:space="preserve">ізіледі. </w:t>
      </w:r>
      <w:r w:rsidRPr="00594F7D">
        <w:rPr>
          <w:rFonts w:ascii="Times New Roman" w:hAnsi="Times New Roman" w:cs="Times New Roman"/>
          <w:sz w:val="24"/>
          <w:szCs w:val="24"/>
        </w:rPr>
        <w:t xml:space="preserve">Атап айтқанда: </w:t>
      </w:r>
      <w:r w:rsidR="00755883">
        <w:rPr>
          <w:rFonts w:ascii="Times New Roman" w:hAnsi="Times New Roman" w:cs="Times New Roman"/>
          <w:sz w:val="24"/>
          <w:szCs w:val="24"/>
        </w:rPr>
        <w:t xml:space="preserve"> «Мол»ЖШС, «Жарсуат» ӨК</w:t>
      </w:r>
      <w:r w:rsidR="00B26FC0" w:rsidRPr="00594F7D">
        <w:rPr>
          <w:rFonts w:ascii="Times New Roman" w:hAnsi="Times New Roman" w:cs="Times New Roman"/>
          <w:sz w:val="24"/>
          <w:szCs w:val="24"/>
        </w:rPr>
        <w:t>, «Алты құлаш» ШҚ. «Медет» ШҚ.</w:t>
      </w:r>
      <w:r w:rsidR="00B26FC0" w:rsidRPr="00594F7D">
        <w:rPr>
          <w:rFonts w:ascii="Times New Roman" w:hAnsi="Times New Roman" w:cs="Times New Roman"/>
          <w:sz w:val="24"/>
          <w:szCs w:val="24"/>
        </w:rPr>
        <w:tab/>
      </w:r>
    </w:p>
    <w:p w:rsidR="0082105B" w:rsidRPr="00594F7D" w:rsidRDefault="00DB3ABB"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Бұл кәсіпорындар мамандарды даярлау бейініне және кәсіптік практикаға басшылықты (тәлімгерлікті) жүзеге асыру үшін білікті кадрлармен қамтамасыз етілген және жақсы материалдық-техникалық жарақтандырылған білім беру бағдарламасының талаптарына сәйкес келеді.  Практика базасы ретінде айқындалған барлық аталған кәсіпорынмен Қазақстан Республикасы Білім және ғылым министрінің 2016 жылғы 28 қаңтардағы № 93 бұйрығымен (Нормативтік-құқықтық актілерді мемлекеттік тіркеу тізілімінде № 13227 болып тіркелген) бекітілген кәсіптік практиканы өткізуге арналған үлгілік шартқа сәйкес кәсіптік практиканы өткізу туралы шарттар жа</w:t>
      </w:r>
      <w:r w:rsidR="00B26FC0" w:rsidRPr="00594F7D">
        <w:rPr>
          <w:rFonts w:ascii="Times New Roman" w:hAnsi="Times New Roman" w:cs="Times New Roman"/>
          <w:sz w:val="24"/>
          <w:szCs w:val="24"/>
        </w:rPr>
        <w:t>салды</w:t>
      </w:r>
      <w:r w:rsidR="00755883">
        <w:rPr>
          <w:rFonts w:ascii="Times New Roman" w:hAnsi="Times New Roman" w:cs="Times New Roman"/>
          <w:sz w:val="24"/>
          <w:szCs w:val="24"/>
        </w:rPr>
        <w:t xml:space="preserve">. </w:t>
      </w:r>
      <w:r w:rsidRPr="00755883">
        <w:rPr>
          <w:rFonts w:ascii="Times New Roman" w:hAnsi="Times New Roman" w:cs="Times New Roman"/>
          <w:sz w:val="24"/>
          <w:szCs w:val="24"/>
        </w:rPr>
        <w:t>қосымша</w:t>
      </w:r>
      <w:r w:rsidR="00755883">
        <w:rPr>
          <w:rFonts w:ascii="Times New Roman" w:hAnsi="Times New Roman" w:cs="Times New Roman"/>
          <w:sz w:val="24"/>
          <w:szCs w:val="24"/>
        </w:rPr>
        <w:t>да</w:t>
      </w:r>
      <w:r w:rsidRPr="00755883">
        <w:rPr>
          <w:rFonts w:ascii="Times New Roman" w:hAnsi="Times New Roman" w:cs="Times New Roman"/>
          <w:sz w:val="24"/>
          <w:szCs w:val="24"/>
        </w:rPr>
        <w:t xml:space="preserve">).   </w:t>
      </w:r>
      <w:r w:rsidRPr="00594F7D">
        <w:rPr>
          <w:rFonts w:ascii="Times New Roman" w:hAnsi="Times New Roman" w:cs="Times New Roman"/>
          <w:sz w:val="24"/>
          <w:szCs w:val="24"/>
        </w:rPr>
        <w:t xml:space="preserve">Оқу практикалық </w:t>
      </w:r>
      <w:r w:rsidRPr="00594F7D">
        <w:rPr>
          <w:rFonts w:ascii="Times New Roman" w:hAnsi="Times New Roman" w:cs="Times New Roman"/>
          <w:sz w:val="24"/>
          <w:szCs w:val="24"/>
        </w:rPr>
        <w:lastRenderedPageBreak/>
        <w:t>сабақтарының әдістемелік және материалдық дайындығын осы практикалық сабақты жүргізетін өндірістік оқыту шебері жүзеге асырады. Мамандығына қарай оқу практикасы колледждің оқу-өндірістік шеберханаларында өткізіледі. Ол үшін колледждің барлық шеберханалары талаптарға сәйкес қажетті оқу-зертханалық жабдықтармен жабдықталған. Білім алушылардың практиканың барлық түрлерінің бағдарламаларын орындауын есепке алу ҚР Білім және ғылым министрінің 2020 жылғы 6 сәуірдегі №130 бұйрығымен бекітілген Білім беру қызметінде білім беру ұйымдары пайдаланатын қатаң есептілік құжаттарының нысандарына сәйкес өндірістік оқытуды есе</w:t>
      </w:r>
      <w:r w:rsidR="00C60BA2">
        <w:rPr>
          <w:rFonts w:ascii="Times New Roman" w:hAnsi="Times New Roman" w:cs="Times New Roman"/>
          <w:sz w:val="24"/>
          <w:szCs w:val="24"/>
        </w:rPr>
        <w:t>пке алу журналында тіркеледі</w:t>
      </w:r>
      <w:r w:rsidR="00C12EE8">
        <w:rPr>
          <w:rFonts w:ascii="Times New Roman" w:hAnsi="Times New Roman" w:cs="Times New Roman"/>
          <w:color w:val="FF0000"/>
          <w:sz w:val="24"/>
          <w:szCs w:val="24"/>
        </w:rPr>
        <w:t xml:space="preserve"> </w:t>
      </w:r>
      <w:r w:rsidR="00C60BA2" w:rsidRPr="00C12EE8">
        <w:rPr>
          <w:rFonts w:ascii="Times New Roman" w:hAnsi="Times New Roman" w:cs="Times New Roman"/>
          <w:sz w:val="24"/>
          <w:szCs w:val="24"/>
        </w:rPr>
        <w:t>(</w:t>
      </w:r>
      <w:r w:rsidRPr="00C12EE8">
        <w:rPr>
          <w:rFonts w:ascii="Times New Roman" w:hAnsi="Times New Roman" w:cs="Times New Roman"/>
          <w:sz w:val="24"/>
          <w:szCs w:val="24"/>
        </w:rPr>
        <w:t>қосымша</w:t>
      </w:r>
      <w:r w:rsidR="00C12EE8" w:rsidRPr="00C12EE8">
        <w:rPr>
          <w:rFonts w:ascii="Times New Roman" w:hAnsi="Times New Roman" w:cs="Times New Roman"/>
          <w:sz w:val="24"/>
          <w:szCs w:val="24"/>
        </w:rPr>
        <w:t>да</w:t>
      </w:r>
      <w:r w:rsidRPr="00C12EE8">
        <w:rPr>
          <w:rFonts w:ascii="Times New Roman" w:hAnsi="Times New Roman" w:cs="Times New Roman"/>
          <w:sz w:val="24"/>
          <w:szCs w:val="24"/>
        </w:rPr>
        <w:t xml:space="preserve">). </w:t>
      </w:r>
      <w:r w:rsidRPr="00594F7D">
        <w:rPr>
          <w:rFonts w:ascii="Times New Roman" w:hAnsi="Times New Roman" w:cs="Times New Roman"/>
          <w:sz w:val="24"/>
          <w:szCs w:val="24"/>
        </w:rPr>
        <w:t xml:space="preserve">Диплом алдындағы өндірістік практиканың қорытындысы бойынша білім алушылар практикадан өткені туралы күнделік-есептер тапсырады. </w:t>
      </w:r>
      <w:r w:rsidR="00B26FC0" w:rsidRPr="00C12EE8">
        <w:rPr>
          <w:rFonts w:ascii="Times New Roman" w:hAnsi="Times New Roman" w:cs="Times New Roman"/>
          <w:sz w:val="24"/>
          <w:szCs w:val="24"/>
        </w:rPr>
        <w:t>(</w:t>
      </w:r>
      <w:r w:rsidRPr="00C12EE8">
        <w:rPr>
          <w:rFonts w:ascii="Times New Roman" w:hAnsi="Times New Roman" w:cs="Times New Roman"/>
          <w:sz w:val="24"/>
          <w:szCs w:val="24"/>
        </w:rPr>
        <w:t>қосымша</w:t>
      </w:r>
      <w:r w:rsidR="00C12EE8" w:rsidRPr="00C12EE8">
        <w:rPr>
          <w:rFonts w:ascii="Times New Roman" w:hAnsi="Times New Roman" w:cs="Times New Roman"/>
          <w:sz w:val="24"/>
          <w:szCs w:val="24"/>
        </w:rPr>
        <w:t>да</w:t>
      </w:r>
      <w:r w:rsidRPr="00C12EE8">
        <w:rPr>
          <w:rFonts w:ascii="Times New Roman" w:hAnsi="Times New Roman" w:cs="Times New Roman"/>
          <w:sz w:val="24"/>
          <w:szCs w:val="24"/>
        </w:rPr>
        <w:t xml:space="preserve">) </w:t>
      </w:r>
      <w:r w:rsidR="00755883">
        <w:rPr>
          <w:rFonts w:ascii="Times New Roman" w:hAnsi="Times New Roman" w:cs="Times New Roman"/>
          <w:sz w:val="24"/>
          <w:szCs w:val="24"/>
        </w:rPr>
        <w:t>Д</w:t>
      </w:r>
      <w:r w:rsidRPr="00594F7D">
        <w:rPr>
          <w:rFonts w:ascii="Times New Roman" w:hAnsi="Times New Roman" w:cs="Times New Roman"/>
          <w:sz w:val="24"/>
          <w:szCs w:val="24"/>
        </w:rPr>
        <w:t>иплом алдындағы практиканың ұзақтығы Заңның 5-бабының 5-2) тармақшасына сәйкес бекітілген мемлекеттік жалпыға міндетті білім беру стандартына сәйкес мамандықтың күрделілігіне қарай айқындалады.  Диплом алдындағы практиканың қорытындылары хаттамамен ресімделеді. Жұмыс оқу жоспа</w:t>
      </w:r>
      <w:r w:rsidR="00755883">
        <w:rPr>
          <w:rFonts w:ascii="Times New Roman" w:hAnsi="Times New Roman" w:cs="Times New Roman"/>
          <w:sz w:val="24"/>
          <w:szCs w:val="24"/>
        </w:rPr>
        <w:t>рына сәйкес сағат саны (қосымшада)</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Колледждің өндірістік оқытуды дамыту жағдайындағы саясаты құрамына әлеуметтік әріптестердің өкілдері, колледж өкілдері, студенттер кіретін консультативтік - кеңесші орган-индустриялық кеңес (бұдан әрі-ИК) құру қажеттігін дәлелдеді.</w:t>
      </w:r>
      <w:r w:rsidR="00594F7D" w:rsidRPr="00594F7D">
        <w:rPr>
          <w:rFonts w:ascii="Times New Roman" w:hAnsi="Times New Roman" w:cs="Times New Roman"/>
          <w:sz w:val="24"/>
          <w:szCs w:val="24"/>
        </w:rPr>
        <w:t xml:space="preserve"> ИК қызметінің негізгі мақсаты «</w:t>
      </w:r>
      <w:r w:rsidRPr="00594F7D">
        <w:rPr>
          <w:rFonts w:ascii="Times New Roman" w:hAnsi="Times New Roman" w:cs="Times New Roman"/>
          <w:sz w:val="24"/>
          <w:szCs w:val="24"/>
        </w:rPr>
        <w:t xml:space="preserve">индустриялық кеңестің қызметін ұйымдастыру </w:t>
      </w:r>
      <w:r w:rsidR="00594F7D" w:rsidRPr="00594F7D">
        <w:rPr>
          <w:rFonts w:ascii="Times New Roman" w:hAnsi="Times New Roman" w:cs="Times New Roman"/>
          <w:sz w:val="24"/>
          <w:szCs w:val="24"/>
        </w:rPr>
        <w:t>туралы е</w:t>
      </w:r>
      <w:r w:rsidRPr="00594F7D">
        <w:rPr>
          <w:rFonts w:ascii="Times New Roman" w:hAnsi="Times New Roman" w:cs="Times New Roman"/>
          <w:sz w:val="24"/>
          <w:szCs w:val="24"/>
        </w:rPr>
        <w:t>режеге</w:t>
      </w:r>
      <w:r w:rsidR="00594F7D" w:rsidRPr="00594F7D">
        <w:rPr>
          <w:rFonts w:ascii="Times New Roman" w:hAnsi="Times New Roman" w:cs="Times New Roman"/>
          <w:sz w:val="24"/>
          <w:szCs w:val="24"/>
        </w:rPr>
        <w:t>»</w:t>
      </w:r>
      <w:r w:rsidR="00C12EE8">
        <w:rPr>
          <w:rFonts w:ascii="Times New Roman" w:hAnsi="Times New Roman" w:cs="Times New Roman"/>
          <w:color w:val="FF0000"/>
          <w:sz w:val="24"/>
          <w:szCs w:val="24"/>
        </w:rPr>
        <w:t xml:space="preserve"> </w:t>
      </w:r>
      <w:r w:rsidR="00C12EE8" w:rsidRPr="00C12EE8">
        <w:rPr>
          <w:rFonts w:ascii="Times New Roman" w:hAnsi="Times New Roman" w:cs="Times New Roman"/>
          <w:sz w:val="24"/>
          <w:szCs w:val="24"/>
        </w:rPr>
        <w:t>(</w:t>
      </w:r>
      <w:r w:rsidRPr="00C12EE8">
        <w:rPr>
          <w:rFonts w:ascii="Times New Roman" w:hAnsi="Times New Roman" w:cs="Times New Roman"/>
          <w:sz w:val="24"/>
          <w:szCs w:val="24"/>
        </w:rPr>
        <w:t>қосымша</w:t>
      </w:r>
      <w:r w:rsidR="00C12EE8" w:rsidRPr="00C12EE8">
        <w:rPr>
          <w:rFonts w:ascii="Times New Roman" w:hAnsi="Times New Roman" w:cs="Times New Roman"/>
          <w:sz w:val="24"/>
          <w:szCs w:val="24"/>
        </w:rPr>
        <w:t>да</w:t>
      </w:r>
      <w:r w:rsidRPr="00C12EE8">
        <w:rPr>
          <w:rFonts w:ascii="Times New Roman" w:hAnsi="Times New Roman" w:cs="Times New Roman"/>
          <w:sz w:val="24"/>
          <w:szCs w:val="24"/>
        </w:rPr>
        <w:t xml:space="preserve">) </w:t>
      </w:r>
      <w:r w:rsidRPr="00594F7D">
        <w:rPr>
          <w:rFonts w:ascii="Times New Roman" w:hAnsi="Times New Roman" w:cs="Times New Roman"/>
          <w:sz w:val="24"/>
          <w:szCs w:val="24"/>
        </w:rPr>
        <w:t>сәйкес колледжде іске асырылатын білім беру бағдарламаларының өзектілігі, сапасы және стратегиялық қажеттілігі бойынша консультациялар мен ұсынымдар беру болып табылады.</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беру сапасын бағалаудың негізгі критерийлерінің бірі түлектерді жұмысқа орналастырудың табыстылығы болып табылады. Колледж  түлектерді жұмысқа орналастыруға және уақытша жұмыспен қамтуға жәрдемдесу мақсатында келесі бағыттар бойынша қызметті жүзеге асырады:</w:t>
      </w:r>
    </w:p>
    <w:p w:rsidR="00BB23D1" w:rsidRPr="00594F7D" w:rsidRDefault="00BB23D1" w:rsidP="00DF790A">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xml:space="preserve">* колледж түлектерінің жұмыспен қамтылу мониторингі: ЗТМО деректеріне сәйкес түлектердің кәсіби жұмыспен қамтылуы туралы ақпарат жинау; </w:t>
      </w:r>
    </w:p>
    <w:p w:rsidR="00BB23D1" w:rsidRPr="00594F7D" w:rsidRDefault="00BB23D1" w:rsidP="00DF790A">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жұмысқа орналастыру бойынша тікелей қызмет: түлектерді жұмысқа орналастыруға және колледж студенттерін уақытша жұмыспен қамтуға жәрдемдесу, еңбек нарығына бейімделуге көмектесу;</w:t>
      </w:r>
    </w:p>
    <w:p w:rsidR="00BB23D1" w:rsidRPr="00594F7D" w:rsidRDefault="00BB23D1" w:rsidP="00DF790A">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еңбек нарығында сұраныс пен ұсыныс туралы ақпарат беру: жұмысқа орналасу мәселелері бойынша кеңес беру, жұмыс берушілермен қарым-қатынас жасау тәсілдері мен дағдыларына оқыту;</w:t>
      </w:r>
    </w:p>
    <w:p w:rsidR="00BB23D1" w:rsidRPr="00594F7D" w:rsidRDefault="00BB23D1" w:rsidP="00DF790A">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кәсіптік бағдар беру қызметі: білім алушылардың кәсіпорындар өткізетін экскурсияларға, бос орындар жәрмеңкелеріне және т. б. қатысуын ұйымдастыру.</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ББ іске асыру кезінде олардың нарық талаптарына сәйкестігі түлектерді жұмысқа орналастырудың жеткілікті жоғары пайызымен, сондай-ақ түлектерде қалыптасқан базалық құзыреттердің болуын, кәсіптік және тұлғааралық коммуникация дағдыларын, жеке және кәсіптік құзыреттіліктердің болуын белгілейтін жұмыс берушілердің оң пікірлерімен (сауалнама</w:t>
      </w:r>
      <w:r w:rsidRPr="00C12EE8">
        <w:rPr>
          <w:rFonts w:ascii="Times New Roman" w:hAnsi="Times New Roman" w:cs="Times New Roman"/>
          <w:sz w:val="24"/>
          <w:szCs w:val="24"/>
        </w:rPr>
        <w:t>) (қосымша</w:t>
      </w:r>
      <w:r w:rsidR="00C12EE8" w:rsidRPr="00C12EE8">
        <w:rPr>
          <w:rFonts w:ascii="Times New Roman" w:hAnsi="Times New Roman" w:cs="Times New Roman"/>
          <w:sz w:val="24"/>
          <w:szCs w:val="24"/>
        </w:rPr>
        <w:t>да</w:t>
      </w:r>
      <w:r w:rsidRPr="00C12EE8">
        <w:rPr>
          <w:rFonts w:ascii="Times New Roman" w:hAnsi="Times New Roman" w:cs="Times New Roman"/>
          <w:sz w:val="24"/>
          <w:szCs w:val="24"/>
        </w:rPr>
        <w:t xml:space="preserve">) </w:t>
      </w:r>
      <w:r w:rsidRPr="00594F7D">
        <w:rPr>
          <w:rFonts w:ascii="Times New Roman" w:hAnsi="Times New Roman" w:cs="Times New Roman"/>
          <w:sz w:val="24"/>
          <w:szCs w:val="24"/>
        </w:rPr>
        <w:t>расталады.</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Жұмысқа орналасу және мансаптық өсу мониторингі түлектердің колледжбен кері байланысын, жұмыс берушілердің сұранысқа ие мамандық кадрларын даярлау қажеттілігі туралы сұраныстарын қолдау үшін бақыланады. </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Жұмысқа орналасу және мансаптық өсу мониторингі түлектердің колледжбен кері байланысын, жұмыс берушілердің сұранысқа ие мамандық кадрларын даярлау қажеттілігі туралы сұраныстарын қолдау үшін бақыланады. </w:t>
      </w:r>
    </w:p>
    <w:p w:rsidR="00BB23D1" w:rsidRPr="00755883"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Жұмысқа орналастыру бойынша жүргізілген мониторинг нәтижелері</w:t>
      </w:r>
      <w:r w:rsidR="00755883">
        <w:rPr>
          <w:rFonts w:ascii="Times New Roman" w:hAnsi="Times New Roman" w:cs="Times New Roman"/>
          <w:sz w:val="24"/>
          <w:szCs w:val="24"/>
        </w:rPr>
        <w:t xml:space="preserve"> (қосымшада)</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 жас ұрпаққа кәсіби құзыреттіліктерді ғана емес, сонымен қатар қазіргі заманғы әлеуметтік құндылықтар әлемінде еркін жүруге мүмкіндік беруге тырысады.</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Оқыту сапасын ішкі бақылау жүйесі техникалық және кәсіптік, орта білімнен кейінгі білім беру ұйымдарында білім алушыларды аралық және қорытынды аттестаттаудың үлгеріміне </w:t>
      </w:r>
      <w:r w:rsidRPr="00594F7D">
        <w:rPr>
          <w:rFonts w:ascii="Times New Roman" w:hAnsi="Times New Roman" w:cs="Times New Roman"/>
          <w:sz w:val="24"/>
          <w:szCs w:val="24"/>
        </w:rPr>
        <w:lastRenderedPageBreak/>
        <w:t xml:space="preserve">ағымдағы бақылауды жүргізудің үлгілік қағидаларына сәйкес әзірленген "білім алушылардың үлгеріміне ағымдағы бақылауды, аралық және қорытынды аттестаттауды жүргізу туралы ереже" негізінде жүргізілетін студенттерді ағымдағы бақылауды, аралық және қорытынды аттестаттауды қамтиды (ҚР БҒМ 2008 жылғы 18 наурыздағы № 125 бұйрығы, өзгерістер мен толықтырулармен ҚР БҒМ 06.05.2021 ж. № 207 бұйрығы). </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Білімді ағымдағы бақылауды оқытушылар сабақ барысында жүзеге асырады (ауызша жауаптар, көп деңгейлі өзіндік жұмыстар, тест тапсырмалары, әртүрлі жазбаша тапсырмалар, практикалық тапсырмалар және т.б.). 2020 жылы қашықтықтан оқыту кезінде білім алушылардың үлгеріміне ағымдағы бақылау жүргізу:</w:t>
      </w:r>
    </w:p>
    <w:p w:rsidR="00BB23D1" w:rsidRPr="00594F7D" w:rsidRDefault="00BB23D1" w:rsidP="00DF790A">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1) ZOOM немесе EDUS платформалары арқылы онлайн режимінде білім алушы мен оқытушының тікелей қарым-қатынасы;</w:t>
      </w:r>
    </w:p>
    <w:p w:rsidR="00BB23D1" w:rsidRPr="00594F7D" w:rsidRDefault="00BB23D1" w:rsidP="00DF790A">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2) автоматтандырылған тестілеу кешендері;</w:t>
      </w:r>
    </w:p>
    <w:p w:rsidR="00BB23D1" w:rsidRPr="00594F7D" w:rsidRDefault="00BB23D1" w:rsidP="00DF790A">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3) жеке тапсырмаларды тексеру (EDUS платформасы арқылы тіркелген).</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алушылардың үлгеріміне ағымдағы бақылау жүргізу нысандарын педагог оқу материалының мақсатын, мазмұнын ескере отырып айқындайды.</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1-2</w:t>
      </w:r>
      <w:r w:rsidR="00236F3C" w:rsidRPr="00594F7D">
        <w:rPr>
          <w:rFonts w:ascii="Times New Roman" w:hAnsi="Times New Roman" w:cs="Times New Roman"/>
          <w:sz w:val="24"/>
          <w:szCs w:val="24"/>
        </w:rPr>
        <w:t>-3</w:t>
      </w:r>
      <w:r w:rsidRPr="00594F7D">
        <w:rPr>
          <w:rFonts w:ascii="Times New Roman" w:hAnsi="Times New Roman" w:cs="Times New Roman"/>
          <w:sz w:val="24"/>
          <w:szCs w:val="24"/>
        </w:rPr>
        <w:t xml:space="preserve"> курстардың оқу топтарында "колледждің білім алушылардың үлгеріміне ағымдағы бақылау, аралық және қорытынды аттес</w:t>
      </w:r>
      <w:r w:rsidR="00236F3C" w:rsidRPr="00594F7D">
        <w:rPr>
          <w:rFonts w:ascii="Times New Roman" w:hAnsi="Times New Roman" w:cs="Times New Roman"/>
          <w:sz w:val="24"/>
          <w:szCs w:val="24"/>
        </w:rPr>
        <w:t>таттау жүргізу туралы е</w:t>
      </w:r>
      <w:r w:rsidRPr="00594F7D">
        <w:rPr>
          <w:rFonts w:ascii="Times New Roman" w:hAnsi="Times New Roman" w:cs="Times New Roman"/>
          <w:sz w:val="24"/>
          <w:szCs w:val="24"/>
        </w:rPr>
        <w:t xml:space="preserve">режесіне" сәйкес білім алушылардың білімін бағалау балдық-рейтингтік әріптік жүйе бойынша жүргізіледі. </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Сабақтың тақырыбы бойынша жетістіктердің нәтижелері бағалау критерийлері бойынша алынған ұпайлардан тұрады. Ұпайлардың пайыздық мөлшері есептеледі. Алынған бағалау қорытындысын оқытушы теориялық оқытуды есепке алу журналына қояды.</w:t>
      </w:r>
    </w:p>
    <w:p w:rsidR="00BB23D1" w:rsidRPr="00594F7D" w:rsidRDefault="00BB23D1"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Орташа пайыздық балды есептеу арқылы семестрдегі балдарды есептегеннен кейін емтихан ведомосінің тиісті бағанына рұқсат беру рейтингі қойылады. Оқытушы олимпиадаларға белсенді қатысқаны, баяндамалар мен мақалалар дайындағаны және т.б. үшін көтермелеу ұпайларын, сондай-ақ семестр бойы сабақта белсенді жұ</w:t>
      </w:r>
      <w:r w:rsidR="00236F3C" w:rsidRPr="00594F7D">
        <w:rPr>
          <w:rFonts w:ascii="Times New Roman" w:hAnsi="Times New Roman" w:cs="Times New Roman"/>
          <w:sz w:val="24"/>
          <w:szCs w:val="24"/>
        </w:rPr>
        <w:t>мыс істегені үшін + 10% -көтермелеу</w:t>
      </w:r>
      <w:r w:rsidRPr="00594F7D">
        <w:rPr>
          <w:rFonts w:ascii="Times New Roman" w:hAnsi="Times New Roman" w:cs="Times New Roman"/>
          <w:sz w:val="24"/>
          <w:szCs w:val="24"/>
        </w:rPr>
        <w:t xml:space="preserve"> пайдалана отырып, білім алушылардың рейтингін арттыра алады.</w:t>
      </w:r>
    </w:p>
    <w:p w:rsidR="00AD6786"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алушылардың білімі мен іскерлігін бағалау критерийлері – бұл бағалаудың бірыңғай тетігі, оқыту бағдарламаларының талаптарына және оқытудың басшылық құжаттарына сәйкес білім алушылардың білімдерін, іскерліктері мен дағдыларын игеру дәрежесін айқындау. Білім алушылардың білім деңгейін бағалау ағымдағы, аралық және қорытынды аттестаттауларды тапсыру кезінде балдық-рейтингтік әріптік жүйе бойынша (2020-2021 оқу жылынан бастап қабылдау) көрсетіледі: оң бағалар кему шамасына қарай "А" – дан "D" - ге дейін, "қанағаттанарлықсыз" - "F" - ге дейін жүргізіледі.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ҚР БҒМ 2008 жылғы 18 наурыздағы № 125 бұйрығына 2-қосымшаға сәйкес дәстүрлі бағалау шкаласына ауыса отырып білім алушылардың оқу жетістіктерін бағалаудың балдық-рейтингтік әріптік жүйесі.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ББ бекітілген ОЖЖ-қа сәйкес семестрлер бойынша пәндер мен бақылау нысаны көрсетілген:</w:t>
      </w:r>
    </w:p>
    <w:p w:rsidR="00DF790A" w:rsidRPr="00594F7D" w:rsidRDefault="00236F3C" w:rsidP="00DF790A">
      <w:pPr>
        <w:pStyle w:val="a9"/>
        <w:numPr>
          <w:ilvl w:val="0"/>
          <w:numId w:val="3"/>
        </w:num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аралық аттестаттау;</w:t>
      </w:r>
    </w:p>
    <w:p w:rsidR="00236F3C" w:rsidRPr="00594F7D" w:rsidRDefault="00236F3C" w:rsidP="00DF790A">
      <w:pPr>
        <w:pStyle w:val="a9"/>
        <w:numPr>
          <w:ilvl w:val="0"/>
          <w:numId w:val="3"/>
        </w:num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қорытынды аттестаттау.</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Студенттерді аралық аттестаттау мемлекеттік жалпыға міндетті білім беру стандарттарының негізінде әзірленген оқу жұмыс жоспарлары мен бағдарламаларына сәйкес бақылау жұмыстары, сынақтар мен емтихандар түрінде жүзеге асырылады, бұл ретте сынақтар емтихандар басталғанға дейін өткізіледі.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Жалпы білім беретін пәндер бойынша аралық аттестаттау: қазақ тілі, қазақ әдебиеті, Орыс тілі және әдебиеті бойынша қазақ тілінде оқытатын топтарға; Қазақстан тарихы, математика және физика бойынша емтихандар өткізуді көздейді. Жалпы білім беретін пәндер бойынша емтихандар "жалпы білім беретін пәндер" модуліне бөлінген кредиттер / сағаттар есебінен жүргізіледі.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lastRenderedPageBreak/>
        <w:t xml:space="preserve">Кәсіби модульдер мен Арнайы пәндер бойынша аралық аттестаттау кестеге сәйкес емтихандарды өткізуді көздейді. </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Сабақтың барлық түрлері мен бақылаудың негізгі нысандары оқу жоспарлары мен жұмыс бағдарламаларында көрсетіледі. Білім алушыларды бағалау нәтижелері теориялық және өндірістік оқыту журналдарында қойылады. Теориялық және практикалық оқыту журналдарындағы пәндер бойынша сағаттар саны осы пән бойынша ОЖЖ-қа сәйкес сағаттарға сәйкес келеді, бұл оқытушының педагогикалық жүктемесін қалыптастыруға негіз болады. Колледжде кадрларды қабылдау және орналастыру штаттық кестеге және жылдық педагогикалық жүктемеге сәйкес жүзеге асырылады.</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Колледждің оқытушылар құрамының орташа жылдық педагогикалық жүктемесі оқу жұмысының жалпы көлеміне және оқытушылар құрамының белгіленген штатына сүйене отырып, жұмыс уақытының жылдық нормасы шегінде белгіленеді және колледж директоры бекітеді. Бұйрыққа сәйкес жүктеме бойынша саралау оқытушылар атқаратын лауазымдарға сүйене отырып жүргізіледі. Педагогикалық жүктеме білім беру бейініне және оқытушылар құрамының біліктілігіне сәйкес бөлінеді.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алушылардың даярлық деңгейін бағалау үшін кәсіптік білім беру бағдарламасын игеру аяқталғаннан кейін тиісті техникалық және кәсіптік білім берудің мемлекеттік жалпыға міндетті стандартында көзделген пәндер бойынша кешенді емтихан түрінде қорытынды аттестаттау жүргізіледі.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алушыларды қорытынды аттестаттау – тиісті білім беру деңгейінің мемлекеттік жалпыға міндетті стандартында көзделген оқу пәндерінің, оқу пәндерінің және (немесе) модульдердің көлемін игеру дәрежесін айқындау мақсатында жүргізілетін рәсім.</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Студенттерді қорытынды аттестаттауды ұйымдастыру және өткізу үшін колледжде аттестаттау комиссиялары құрылады, олардың құрамы директордың бұйрығымен бекітіледі. Комиссиялардың құрамына жұмыс берушілердің өкілдері шақырылады – комиссия мүшелерінің жалпы санының кемінде 65%. Қазақстан Республикасы Білім және ғылым министрінің 2008 жылғы 18 наурыздағы № 125 "білім алушылардың үлгеріміне ағымдағы бақылауды, аралық және қорытынды аттестаттауды жүргізудің үлгілік қағидалары" бұйрығының негізінде "Индер көп бейінді ауыл шаруашылығы колледжі" КМҚК білім алушыларды қорытынды аттестаттауды өткізу жөніндегі аттестациялық емтихан комиссиясының құрамы бекітіледі</w:t>
      </w:r>
      <w:r w:rsidR="00C60BA2">
        <w:rPr>
          <w:rFonts w:ascii="Times New Roman" w:hAnsi="Times New Roman" w:cs="Times New Roman"/>
          <w:sz w:val="24"/>
          <w:szCs w:val="24"/>
        </w:rPr>
        <w:t>. (-қосымша)</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алушыларды қорытынды аттестаттау оқу процесінің кестесінде және жұмыс оқу жоспарларында көзделген мерзімдерде МЖМБС айқындаған нысанда жүргізіледі.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Қорытынды аттестаттау басталғанға дейін нұсқаулық жүргізіледі. Білім алушыларды қорытынды аттестаттауды өткізу тәртібімен таныстыру кемінде 20 жұмыс күні ішінде жүргізіледі. Білім алушыларды қорытынды аттестаттауға жіберу </w:t>
      </w:r>
      <w:r w:rsidR="000938FA" w:rsidRPr="00594F7D">
        <w:rPr>
          <w:rFonts w:ascii="Times New Roman" w:hAnsi="Times New Roman" w:cs="Times New Roman"/>
          <w:sz w:val="24"/>
          <w:szCs w:val="24"/>
        </w:rPr>
        <w:t>колледж</w:t>
      </w:r>
      <w:r w:rsidRPr="00594F7D">
        <w:rPr>
          <w:rFonts w:ascii="Times New Roman" w:hAnsi="Times New Roman" w:cs="Times New Roman"/>
          <w:sz w:val="24"/>
          <w:szCs w:val="24"/>
        </w:rPr>
        <w:t xml:space="preserve"> директорының бұйрығымен ресімделеді. </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Қорытынды аттестаттау комиссиясының отырысы тиісті хаттамамен ресімделеді, оған комиссия төрағасы, мүшелері және хатшысы қол қояды.</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Қорытынды емтихандарды тапсыру нәтижелері олар өткізілген күні жарияланады. </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Аралық аттестаттаудың емтихан ведомостары ҚР БҒМ 2021 жылғы 16 қыркүйектегі № 472 бұйрығына 4-қосымшаның талаптарына сәйкес жүргізіледі.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 студенттері семестрлік сессия нәтижелері бойынша тұрақты нәтижелер көрсетеді, білім деңгейі МЖМБС талаптарына сәйкес келеді. Бағаланатын кезеңдегі аралық аттестаттаудың барлық нәтижелері материалдарда өзін-өзі бағалауға қоса беріледі.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07130100 электр жабдығы (түрлері мен салалары бойынша) мамандығы бойынша білім алушылардың психофизикалық даму ерекшеліктері мен жеке мүмкіндіктерін ескере отырып, ТжКБ білім беру бағдарламасын ішінара немесе толық игеруді көздейтін инклюзивті білім беру жағдайында (сақталмаған интеллектісі бар адамдар болған кезде) </w:t>
      </w:r>
      <w:r w:rsidRPr="00594F7D">
        <w:rPr>
          <w:rFonts w:ascii="Times New Roman" w:hAnsi="Times New Roman" w:cs="Times New Roman"/>
          <w:sz w:val="24"/>
          <w:szCs w:val="24"/>
        </w:rPr>
        <w:lastRenderedPageBreak/>
        <w:t>ерекше білім беру қажеттіліктері бар адамдарды оқыту үшін әзірленген арнайы оқу бағдарламалары жоқ.</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07130100 электр жабдығы (түрлері мен салалары бойынша) мамандығы бойынша білім алушылардың физикалық бұзушылықтары мен жеке мүмкіндіктерін ескере отырып, ТжКБ мамандығы бойынша білім беру бағдарламасының негізінде инклюзивті білім беру жағдайында (сақталған интеллектісі бар адамдар болған кезде) ерекше білім беру қажеттіліктері бар адамдарды оқытуға арналған әзірленген жеке оқу бағдарламалары мен жоспарлары жоқ. </w:t>
      </w:r>
    </w:p>
    <w:p w:rsidR="00236F3C" w:rsidRPr="00594F7D" w:rsidRDefault="000938FA"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w:t>
      </w:r>
      <w:r w:rsidR="00236F3C" w:rsidRPr="00594F7D">
        <w:rPr>
          <w:rFonts w:ascii="Times New Roman" w:hAnsi="Times New Roman" w:cs="Times New Roman"/>
          <w:sz w:val="24"/>
          <w:szCs w:val="24"/>
        </w:rPr>
        <w:t>ілім берудің барлық деңгейлеріндегі мемлекеттік жалпыға міндетті білім беру стандарттарын бекіту туралы" ҚР БҒМ 2018 жылғы 31 қазандағы № 604 бұйрығына сәйкес (өзгерістермен Қазақстан Республикасы Білім және ғылым министрінің м. а. 2021 жылғы 23 шілдедегі № 362 Бұйрығы) ББТК-да білім алушылардың оқу жүктемесінің ең жоғары көлемі аптасына 54 сағаттан аспайды, оның ішінде міндетті оқу жүктемесі – аптасына кемінде 36 сағат (бұл ретте факультативтер мен консультациялар 36 сағатта кірмейді).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Оқу жұмыс жоспарын жасау кезінде МЖМБС талаптарына сәйкес оқу жылының ұзақтығы сақталады міндетті оқытуға 40 апта бөлінеді.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МЖМБС талаптарына сәйкес Оқу уақытының көлемі сақталады:</w:t>
      </w:r>
    </w:p>
    <w:p w:rsidR="00236F3C" w:rsidRPr="00594F7D" w:rsidRDefault="00236F3C" w:rsidP="00996BE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жұмыс біліктілігін игеруге - 180 кредит;</w:t>
      </w:r>
    </w:p>
    <w:p w:rsidR="00236F3C" w:rsidRPr="00594F7D" w:rsidRDefault="00236F3C" w:rsidP="00996BE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өндірістік оқыту немесе кәсіптік практика көлемі кәсіптік модульдерге Оқу уақытының жалпы көлемінің кемінде 40% -. құрайды.</w:t>
      </w:r>
    </w:p>
    <w:p w:rsidR="00236F3C" w:rsidRPr="00594F7D" w:rsidRDefault="000938FA"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Индер көп бейінді ауыл шаруашылығы колледжінде білім алу, д</w:t>
      </w:r>
      <w:r w:rsidR="00236F3C" w:rsidRPr="00594F7D">
        <w:rPr>
          <w:rFonts w:ascii="Times New Roman" w:hAnsi="Times New Roman" w:cs="Times New Roman"/>
          <w:sz w:val="24"/>
          <w:szCs w:val="24"/>
        </w:rPr>
        <w:t>ағдылар мен дағдыларды игеру, сондай-ақ оқу пәндерінің мазмұны арқылы біліктілік шеңберлерінің дескрипторларымен айқындалған жеке және кәсіби құзыреттіліктерді игеру, оқытуда инновациялық әдістер мен тәсілдерді қолдану, ұйымдастыру іс-шараларын жүргізу арқылы қамтамасыз етіледі. Бітіруші курстардың білім алушыларының біліктілікті меңгеруге қойылатын талаптарға сәйкестігін бағалау және жалпы білім беретін пәндер мен кәсіптік модульдерді игеру деңгейін МЖМБС сәйкестігіне бағалау білім алушылардың білім, білік, дағды және құзыреттілік сапасын бағалау ведомостарында көрсетілген.</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2022-2023 оқу жылында колледж жұмыс берушілермен бірлесіп мемлекеттік жалпыға міндетті білім беру стандарттарының (бұдан әрі – МЖМБС), кәсіптік стандарттардың және Worldskills кәсіптік стандарттарының талаптары негізінде білім беру бағдарламаларын әзірлейді. Тиісінше, кәсіби модульдердің көлемі әлеуметтік серіктестердің пікірін ескере отырып анықталады. </w:t>
      </w:r>
    </w:p>
    <w:p w:rsidR="000938FA" w:rsidRPr="00594F7D" w:rsidRDefault="000938FA"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w:t>
      </w:r>
      <w:r w:rsidR="00236F3C" w:rsidRPr="00594F7D">
        <w:rPr>
          <w:rFonts w:ascii="Times New Roman" w:hAnsi="Times New Roman" w:cs="Times New Roman"/>
          <w:sz w:val="24"/>
          <w:szCs w:val="24"/>
        </w:rPr>
        <w:t>олледж</w:t>
      </w:r>
      <w:r w:rsidRPr="00594F7D">
        <w:rPr>
          <w:rFonts w:ascii="Times New Roman" w:hAnsi="Times New Roman" w:cs="Times New Roman"/>
          <w:sz w:val="24"/>
          <w:szCs w:val="24"/>
        </w:rPr>
        <w:t xml:space="preserve"> </w:t>
      </w:r>
      <w:r w:rsidR="00236F3C" w:rsidRPr="00594F7D">
        <w:rPr>
          <w:rFonts w:ascii="Times New Roman" w:hAnsi="Times New Roman" w:cs="Times New Roman"/>
          <w:sz w:val="24"/>
          <w:szCs w:val="24"/>
        </w:rPr>
        <w:t xml:space="preserve"> контингентін қалыптастыру мемлекеттік білім беру тапсырысын орналастыру жөніндегі конкурсқа қатысу арқылы мемлекеттік тапсырыс негізінде жүргізіледі. </w:t>
      </w:r>
    </w:p>
    <w:p w:rsidR="000938FA" w:rsidRPr="00594F7D" w:rsidRDefault="00236F3C"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20</w:t>
      </w:r>
      <w:r w:rsidR="000938FA" w:rsidRPr="00594F7D">
        <w:rPr>
          <w:rFonts w:ascii="Times New Roman" w:hAnsi="Times New Roman" w:cs="Times New Roman"/>
          <w:sz w:val="24"/>
          <w:szCs w:val="24"/>
        </w:rPr>
        <w:t>20-2021 оқу жылында колледжде  Мамандығы: 1504000 – «Фермер шаруашылығы», Біліктілігі: 1504092 – «Электр жабдықтарына қызмет көрсету жөніндегі  электромонтер» мамандығы бойынша екі топ: ІІІ курс-26</w:t>
      </w:r>
      <w:r w:rsidR="00665BB8" w:rsidRPr="00594F7D">
        <w:rPr>
          <w:rFonts w:ascii="Times New Roman" w:hAnsi="Times New Roman" w:cs="Times New Roman"/>
          <w:sz w:val="24"/>
          <w:szCs w:val="24"/>
        </w:rPr>
        <w:t xml:space="preserve"> және </w:t>
      </w:r>
      <w:r w:rsidR="000938FA" w:rsidRPr="00594F7D">
        <w:rPr>
          <w:rFonts w:ascii="Times New Roman" w:hAnsi="Times New Roman" w:cs="Times New Roman"/>
          <w:sz w:val="24"/>
          <w:szCs w:val="24"/>
        </w:rPr>
        <w:t xml:space="preserve"> І-курс-15</w:t>
      </w:r>
      <w:r w:rsidRPr="00594F7D">
        <w:rPr>
          <w:rFonts w:ascii="Times New Roman" w:hAnsi="Times New Roman" w:cs="Times New Roman"/>
          <w:sz w:val="24"/>
          <w:szCs w:val="24"/>
        </w:rPr>
        <w:t xml:space="preserve"> адам, </w:t>
      </w:r>
      <w:r w:rsidR="00665BB8" w:rsidRPr="00594F7D">
        <w:rPr>
          <w:rFonts w:ascii="Times New Roman" w:hAnsi="Times New Roman" w:cs="Times New Roman"/>
          <w:sz w:val="24"/>
          <w:szCs w:val="24"/>
        </w:rPr>
        <w:t>күндізгі оқу нысаны бойынша.</w:t>
      </w:r>
    </w:p>
    <w:p w:rsidR="00665BB8" w:rsidRPr="00594F7D" w:rsidRDefault="00236F3C"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xml:space="preserve">2021-2022 оқу жылында - </w:t>
      </w:r>
      <w:r w:rsidR="000938FA" w:rsidRPr="00594F7D">
        <w:rPr>
          <w:rFonts w:ascii="Times New Roman" w:hAnsi="Times New Roman" w:cs="Times New Roman"/>
          <w:sz w:val="24"/>
          <w:szCs w:val="24"/>
        </w:rPr>
        <w:t xml:space="preserve">1504000 – «Фермер шаруашылығы», Біліктілігі: 1504092 – «Электр жабдықтарына қызмет көрсету жөніндегі  электромонтер» мамандығы бойынша </w:t>
      </w:r>
      <w:r w:rsidR="00665BB8" w:rsidRPr="00594F7D">
        <w:rPr>
          <w:rFonts w:ascii="Times New Roman" w:hAnsi="Times New Roman" w:cs="Times New Roman"/>
          <w:sz w:val="24"/>
          <w:szCs w:val="24"/>
        </w:rPr>
        <w:t xml:space="preserve">  </w:t>
      </w:r>
      <w:r w:rsidR="000938FA" w:rsidRPr="00594F7D">
        <w:rPr>
          <w:rFonts w:ascii="Times New Roman" w:hAnsi="Times New Roman" w:cs="Times New Roman"/>
          <w:sz w:val="24"/>
          <w:szCs w:val="24"/>
        </w:rPr>
        <w:t>1 топ</w:t>
      </w:r>
      <w:r w:rsidR="00665BB8" w:rsidRPr="00594F7D">
        <w:rPr>
          <w:rFonts w:ascii="Times New Roman" w:hAnsi="Times New Roman" w:cs="Times New Roman"/>
          <w:sz w:val="24"/>
          <w:szCs w:val="24"/>
        </w:rPr>
        <w:t>:</w:t>
      </w:r>
      <w:r w:rsidR="000938FA" w:rsidRPr="00594F7D">
        <w:rPr>
          <w:rFonts w:ascii="Times New Roman" w:hAnsi="Times New Roman" w:cs="Times New Roman"/>
          <w:sz w:val="24"/>
          <w:szCs w:val="24"/>
        </w:rPr>
        <w:t xml:space="preserve"> ІІ курс- 1</w:t>
      </w:r>
      <w:r w:rsidRPr="00594F7D">
        <w:rPr>
          <w:rFonts w:ascii="Times New Roman" w:hAnsi="Times New Roman" w:cs="Times New Roman"/>
          <w:sz w:val="24"/>
          <w:szCs w:val="24"/>
        </w:rPr>
        <w:t xml:space="preserve">5 адам, </w:t>
      </w:r>
      <w:r w:rsidR="00665BB8" w:rsidRPr="00594F7D">
        <w:rPr>
          <w:rFonts w:ascii="Times New Roman" w:hAnsi="Times New Roman" w:cs="Times New Roman"/>
          <w:sz w:val="24"/>
          <w:szCs w:val="24"/>
        </w:rPr>
        <w:t>күндізгі оқу нысаны бойынша.</w:t>
      </w:r>
    </w:p>
    <w:p w:rsidR="000938FA" w:rsidRPr="00594F7D" w:rsidRDefault="00236F3C"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2022-2023 оқу жылында-</w:t>
      </w:r>
      <w:r w:rsidR="00665BB8" w:rsidRPr="00594F7D">
        <w:rPr>
          <w:rFonts w:ascii="Times New Roman" w:hAnsi="Times New Roman" w:cs="Times New Roman"/>
          <w:sz w:val="24"/>
          <w:szCs w:val="24"/>
        </w:rPr>
        <w:t>1504000 – «Фермер шаруашылығы», Біліктілігі: 1504092 – «Электр жабдықтарына қызмет көрсету жөніндегі  электромонтер»</w:t>
      </w:r>
      <w:r w:rsidR="00665BB8" w:rsidRPr="00594F7D">
        <w:rPr>
          <w:sz w:val="24"/>
          <w:szCs w:val="24"/>
        </w:rPr>
        <w:t xml:space="preserve"> </w:t>
      </w:r>
      <w:r w:rsidR="00665BB8" w:rsidRPr="00594F7D">
        <w:rPr>
          <w:rFonts w:ascii="Times New Roman" w:hAnsi="Times New Roman" w:cs="Times New Roman"/>
          <w:sz w:val="24"/>
          <w:szCs w:val="24"/>
        </w:rPr>
        <w:t xml:space="preserve">мамандығы бойынша 1 топ: ІІІ курс- 15 адам,  </w:t>
      </w:r>
      <w:r w:rsidRPr="00594F7D">
        <w:rPr>
          <w:rFonts w:ascii="Times New Roman" w:hAnsi="Times New Roman" w:cs="Times New Roman"/>
          <w:sz w:val="24"/>
          <w:szCs w:val="24"/>
        </w:rPr>
        <w:t>07130100 электр жабдығы (түрлері мен салал</w:t>
      </w:r>
      <w:r w:rsidR="00665BB8" w:rsidRPr="00594F7D">
        <w:rPr>
          <w:rFonts w:ascii="Times New Roman" w:hAnsi="Times New Roman" w:cs="Times New Roman"/>
          <w:sz w:val="24"/>
          <w:szCs w:val="24"/>
        </w:rPr>
        <w:t>ары бойынша) мамандығы бойынша 1</w:t>
      </w:r>
      <w:r w:rsidRPr="00594F7D">
        <w:rPr>
          <w:rFonts w:ascii="Times New Roman" w:hAnsi="Times New Roman" w:cs="Times New Roman"/>
          <w:sz w:val="24"/>
          <w:szCs w:val="24"/>
        </w:rPr>
        <w:t xml:space="preserve"> топ</w:t>
      </w:r>
      <w:r w:rsidR="00665BB8" w:rsidRPr="00594F7D">
        <w:rPr>
          <w:rFonts w:ascii="Times New Roman" w:hAnsi="Times New Roman" w:cs="Times New Roman"/>
          <w:sz w:val="24"/>
          <w:szCs w:val="24"/>
        </w:rPr>
        <w:t>: І-курс-16 адам</w:t>
      </w:r>
      <w:r w:rsidRPr="00594F7D">
        <w:rPr>
          <w:rFonts w:ascii="Times New Roman" w:hAnsi="Times New Roman" w:cs="Times New Roman"/>
          <w:sz w:val="24"/>
          <w:szCs w:val="24"/>
        </w:rPr>
        <w:t>, күндізгі оқу нысаны бойынша</w:t>
      </w:r>
      <w:r w:rsidR="00665BB8" w:rsidRPr="00594F7D">
        <w:rPr>
          <w:rFonts w:ascii="Times New Roman" w:hAnsi="Times New Roman" w:cs="Times New Roman"/>
          <w:sz w:val="24"/>
          <w:szCs w:val="24"/>
        </w:rPr>
        <w:t>.</w:t>
      </w:r>
      <w:r w:rsidRPr="00594F7D">
        <w:rPr>
          <w:rFonts w:ascii="Times New Roman" w:hAnsi="Times New Roman" w:cs="Times New Roman"/>
          <w:sz w:val="24"/>
          <w:szCs w:val="24"/>
        </w:rPr>
        <w:t xml:space="preserve"> </w:t>
      </w:r>
    </w:p>
    <w:p w:rsidR="00665BB8" w:rsidRPr="00594F7D" w:rsidRDefault="00665BB8"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2023 жылғы 15</w:t>
      </w:r>
      <w:r w:rsidR="00236F3C" w:rsidRPr="00594F7D">
        <w:rPr>
          <w:rFonts w:ascii="Times New Roman" w:hAnsi="Times New Roman" w:cs="Times New Roman"/>
          <w:sz w:val="24"/>
          <w:szCs w:val="24"/>
        </w:rPr>
        <w:t xml:space="preserve"> қаңтардағы жағдай бойынша 07130100 электр жабдығы мамандығы бойынша (түрлері ме</w:t>
      </w:r>
      <w:r w:rsidRPr="00594F7D">
        <w:rPr>
          <w:rFonts w:ascii="Times New Roman" w:hAnsi="Times New Roman" w:cs="Times New Roman"/>
          <w:sz w:val="24"/>
          <w:szCs w:val="24"/>
        </w:rPr>
        <w:t xml:space="preserve">н салалары бойынша): </w:t>
      </w:r>
    </w:p>
    <w:p w:rsidR="00665BB8" w:rsidRPr="00594F7D" w:rsidRDefault="00665BB8"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 xml:space="preserve">І-курс – 17; </w:t>
      </w:r>
    </w:p>
    <w:p w:rsidR="00665BB8" w:rsidRPr="00594F7D" w:rsidRDefault="00665BB8"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t>ІІ-</w:t>
      </w:r>
      <w:r w:rsidR="00236F3C" w:rsidRPr="00594F7D">
        <w:rPr>
          <w:rFonts w:ascii="Times New Roman" w:hAnsi="Times New Roman" w:cs="Times New Roman"/>
          <w:sz w:val="24"/>
          <w:szCs w:val="24"/>
        </w:rPr>
        <w:t xml:space="preserve">курс -0, </w:t>
      </w:r>
    </w:p>
    <w:p w:rsidR="00665BB8" w:rsidRPr="00594F7D" w:rsidRDefault="00665BB8" w:rsidP="001946DF">
      <w:pPr>
        <w:spacing w:after="0" w:line="240" w:lineRule="auto"/>
        <w:ind w:left="708"/>
        <w:jc w:val="both"/>
        <w:rPr>
          <w:rFonts w:ascii="Times New Roman" w:hAnsi="Times New Roman" w:cs="Times New Roman"/>
          <w:sz w:val="24"/>
          <w:szCs w:val="24"/>
        </w:rPr>
      </w:pPr>
      <w:r w:rsidRPr="00594F7D">
        <w:rPr>
          <w:rFonts w:ascii="Times New Roman" w:hAnsi="Times New Roman" w:cs="Times New Roman"/>
          <w:sz w:val="24"/>
          <w:szCs w:val="24"/>
        </w:rPr>
        <w:lastRenderedPageBreak/>
        <w:t>ІІІ-курс -15</w:t>
      </w:r>
      <w:r w:rsidR="00236F3C" w:rsidRPr="00594F7D">
        <w:rPr>
          <w:rFonts w:ascii="Times New Roman" w:hAnsi="Times New Roman" w:cs="Times New Roman"/>
          <w:sz w:val="24"/>
          <w:szCs w:val="24"/>
        </w:rPr>
        <w:t xml:space="preserve">. </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Ағымдағы оқу жылының басында </w:t>
      </w:r>
      <w:r w:rsidR="00665BB8" w:rsidRPr="00594F7D">
        <w:rPr>
          <w:rFonts w:ascii="Times New Roman" w:hAnsi="Times New Roman" w:cs="Times New Roman"/>
          <w:sz w:val="24"/>
          <w:szCs w:val="24"/>
        </w:rPr>
        <w:t>мамандық білім алушылар контингенті – 31</w:t>
      </w:r>
      <w:r w:rsidRPr="00594F7D">
        <w:rPr>
          <w:rFonts w:ascii="Times New Roman" w:hAnsi="Times New Roman" w:cs="Times New Roman"/>
          <w:sz w:val="24"/>
          <w:szCs w:val="24"/>
        </w:rPr>
        <w:t xml:space="preserve"> адамды құрады, оның ішінде</w:t>
      </w:r>
      <w:r w:rsidR="00665BB8" w:rsidRPr="00594F7D">
        <w:rPr>
          <w:rFonts w:ascii="Times New Roman" w:hAnsi="Times New Roman" w:cs="Times New Roman"/>
          <w:sz w:val="24"/>
          <w:szCs w:val="24"/>
        </w:rPr>
        <w:t xml:space="preserve"> 1504000 – «Фермер шаруашылығы», Біліктілігі: 1504092 – «Электр жабдықтарына қызмет көрсету жөніндегі  электромонтер» мамандығы бойынша-15 адам және</w:t>
      </w:r>
      <w:r w:rsidRPr="00594F7D">
        <w:rPr>
          <w:rFonts w:ascii="Times New Roman" w:hAnsi="Times New Roman" w:cs="Times New Roman"/>
          <w:sz w:val="24"/>
          <w:szCs w:val="24"/>
        </w:rPr>
        <w:t xml:space="preserve"> 07130100 электр жабдығы (түрлері мен салалары бойынша) мамандығы бойынша </w:t>
      </w:r>
      <w:r w:rsidR="00665BB8" w:rsidRPr="00594F7D">
        <w:rPr>
          <w:rFonts w:ascii="Times New Roman" w:hAnsi="Times New Roman" w:cs="Times New Roman"/>
          <w:sz w:val="24"/>
          <w:szCs w:val="24"/>
        </w:rPr>
        <w:t>15 адам</w:t>
      </w:r>
      <w:r w:rsidRPr="00594F7D">
        <w:rPr>
          <w:rFonts w:ascii="Times New Roman" w:hAnsi="Times New Roman" w:cs="Times New Roman"/>
          <w:sz w:val="24"/>
          <w:szCs w:val="24"/>
        </w:rPr>
        <w:t>.</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Модульдік оқыту технологиясы бойынша білім беру бағдарламаларын іске асыру 2020-2021 оқу жылында бір оқу тобында жүргізіледі. 2021-2022 оқу жылында ОП оқытудың модульдік – құзыреттілік технологиясы бойынша жұмысқа қабылдаудың болмауына байланысты жүргізілмеді. Кредиттік-модульдік оқыту бойынша ББ іске асыру 2022-2023 оқу жылынан бастап 1 топта жүргізіледі. </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Бітіру курстарында</w:t>
      </w:r>
      <w:r w:rsidR="00665BB8" w:rsidRPr="00594F7D">
        <w:rPr>
          <w:rFonts w:ascii="Times New Roman" w:hAnsi="Times New Roman" w:cs="Times New Roman"/>
          <w:sz w:val="24"/>
          <w:szCs w:val="24"/>
        </w:rPr>
        <w:t xml:space="preserve"> білім алушылардың жалпы саны 15</w:t>
      </w:r>
      <w:r w:rsidRPr="00594F7D">
        <w:rPr>
          <w:rFonts w:ascii="Times New Roman" w:hAnsi="Times New Roman" w:cs="Times New Roman"/>
          <w:sz w:val="24"/>
          <w:szCs w:val="24"/>
        </w:rPr>
        <w:t xml:space="preserve"> ад</w:t>
      </w:r>
      <w:r w:rsidR="00665BB8" w:rsidRPr="00594F7D">
        <w:rPr>
          <w:rFonts w:ascii="Times New Roman" w:hAnsi="Times New Roman" w:cs="Times New Roman"/>
          <w:sz w:val="24"/>
          <w:szCs w:val="24"/>
        </w:rPr>
        <w:t xml:space="preserve">амды қамтитын 1 топты құрайды. </w:t>
      </w:r>
    </w:p>
    <w:p w:rsidR="00236F3C" w:rsidRPr="00594F7D" w:rsidRDefault="00665BB8"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М</w:t>
      </w:r>
      <w:r w:rsidR="00236F3C" w:rsidRPr="00594F7D">
        <w:rPr>
          <w:rFonts w:ascii="Times New Roman" w:hAnsi="Times New Roman" w:cs="Times New Roman"/>
          <w:sz w:val="24"/>
          <w:szCs w:val="24"/>
        </w:rPr>
        <w:t xml:space="preserve">атериалдық-техникалық және ақпараттық ресурстарды ұдайы жақсарту білім беру сапасын қамтамасыз етудің маңызды факторы және </w:t>
      </w:r>
      <w:r w:rsidR="00F75BDB" w:rsidRPr="00594F7D">
        <w:rPr>
          <w:rFonts w:ascii="Times New Roman" w:hAnsi="Times New Roman" w:cs="Times New Roman"/>
          <w:sz w:val="24"/>
          <w:szCs w:val="24"/>
        </w:rPr>
        <w:t>Индер көп бейінді ауыл шаруашылығы колледжі</w:t>
      </w:r>
      <w:r w:rsidR="00236F3C" w:rsidRPr="00594F7D">
        <w:rPr>
          <w:rFonts w:ascii="Times New Roman" w:hAnsi="Times New Roman" w:cs="Times New Roman"/>
          <w:sz w:val="24"/>
          <w:szCs w:val="24"/>
        </w:rPr>
        <w:t xml:space="preserve"> тұрақты дамуының кепілі болып табылады.</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беру қызметтерінің сапасы саласындағы миссияны, көзқарасты, саясатты, колледждің даму мақсаттары мен стратегиясын іске асыру үшін материалдық-техникалық және ақпараттық ресурстарды үнемі жақсарту қажет. Сапа менеджменті жүйесінің жұмыс істеуі үшін белгіленген білім беру қызметтерін көрсетудің сәйкестігіне қол жеткізу үшін қажетті өндірістік орта параметрлеріне қойылатын талаптар техникалық нормативтік құжаттармен, заңнамалық актілермен, техникалық және кәсіптік білім беру ұйымдары үшін нормативтермен айқындалады. Оқу үй-жайлары, шеберхана, компьютерлік сыныптар, оқу залы санитарлық-эпидемиологиялық нормалар мен талаптарға сәйкес келеді.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Жыл сайын оқу жылының басында оқу корпустарына ағымдағы жөндеу және даярлау жүргізіледі. Жылыту маусымы басталғанға дейін жылыту жүйесін қыста үздіксіз жұмыс істеуге дайындау жүзеге асырылады.</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Колледж ғимараты автоматты өрт қауіпсіздігі жүйесімен, ішкі және сыртқы бейнебақылаумен жабдықталған.</w:t>
      </w:r>
    </w:p>
    <w:p w:rsidR="00236F3C" w:rsidRPr="00594F7D" w:rsidRDefault="00594F7D"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Оқытушылар мен қызметкерлер </w:t>
      </w:r>
      <w:r>
        <w:rPr>
          <w:rFonts w:ascii="Times New Roman" w:hAnsi="Times New Roman" w:cs="Times New Roman"/>
          <w:sz w:val="24"/>
          <w:szCs w:val="24"/>
        </w:rPr>
        <w:t>т</w:t>
      </w:r>
      <w:r w:rsidR="00236F3C" w:rsidRPr="00594F7D">
        <w:rPr>
          <w:rFonts w:ascii="Times New Roman" w:hAnsi="Times New Roman" w:cs="Times New Roman"/>
          <w:sz w:val="24"/>
          <w:szCs w:val="24"/>
        </w:rPr>
        <w:t>олыққанды шығармашылық жұмыс үшін қажетті жағдайлар жасалған: ыңғайлы қызметтік үй</w:t>
      </w:r>
      <w:r>
        <w:rPr>
          <w:rFonts w:ascii="Times New Roman" w:hAnsi="Times New Roman" w:cs="Times New Roman"/>
          <w:sz w:val="24"/>
          <w:szCs w:val="24"/>
        </w:rPr>
        <w:t>-жайлар, кітапхана ресурстары, и</w:t>
      </w:r>
      <w:r w:rsidR="00236F3C" w:rsidRPr="00594F7D">
        <w:rPr>
          <w:rFonts w:ascii="Times New Roman" w:hAnsi="Times New Roman" w:cs="Times New Roman"/>
          <w:sz w:val="24"/>
          <w:szCs w:val="24"/>
        </w:rPr>
        <w:t>нтернет, компьютерлік техника және т. б.</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Жұмыс орындарында өрт сөндіруге арналған құралдар бар. Зертханалар, шеберханалар мен оқу ғимараттарының қабаттары өрт сөндіру құралдарымен жабдықталған.</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Колледжде </w:t>
      </w:r>
      <w:r w:rsidR="00F75BDB" w:rsidRPr="00594F7D">
        <w:rPr>
          <w:rFonts w:ascii="Times New Roman" w:hAnsi="Times New Roman" w:cs="Times New Roman"/>
          <w:sz w:val="24"/>
          <w:szCs w:val="24"/>
        </w:rPr>
        <w:t>шеберхана, ЖБ</w:t>
      </w:r>
      <w:r w:rsidRPr="00594F7D">
        <w:rPr>
          <w:rFonts w:ascii="Times New Roman" w:hAnsi="Times New Roman" w:cs="Times New Roman"/>
          <w:sz w:val="24"/>
          <w:szCs w:val="24"/>
        </w:rPr>
        <w:t>Б-ның</w:t>
      </w:r>
      <w:r w:rsidR="008E6EC0">
        <w:rPr>
          <w:rFonts w:ascii="Times New Roman" w:hAnsi="Times New Roman" w:cs="Times New Roman"/>
          <w:sz w:val="24"/>
          <w:szCs w:val="24"/>
        </w:rPr>
        <w:t xml:space="preserve"> 9</w:t>
      </w:r>
      <w:r w:rsidR="00F75BDB" w:rsidRPr="00594F7D">
        <w:rPr>
          <w:rFonts w:ascii="Times New Roman" w:hAnsi="Times New Roman" w:cs="Times New Roman"/>
          <w:sz w:val="24"/>
          <w:szCs w:val="24"/>
        </w:rPr>
        <w:t xml:space="preserve"> кабинеті, арнайы пәндердің 5</w:t>
      </w:r>
      <w:r w:rsidRPr="00594F7D">
        <w:rPr>
          <w:rFonts w:ascii="Times New Roman" w:hAnsi="Times New Roman" w:cs="Times New Roman"/>
          <w:sz w:val="24"/>
          <w:szCs w:val="24"/>
        </w:rPr>
        <w:t xml:space="preserve"> оқу кабинеті бар. Барлық оқу кабинеттері мен шеберханалар қажетті жабдықтармен және құрал-жабдықтармен жабдықталған.</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Жыл сайын колледждің аудиториялық қорын қажетті жиһазбен жабдықтау бойынша мәліметтер талданады.</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Колледжде 2 компьютерлік кабинет жұмыс істейді, олар компьютерлермен жабдықталған </w:t>
      </w:r>
      <w:r w:rsidR="00F75BDB" w:rsidRPr="00594F7D">
        <w:rPr>
          <w:rFonts w:ascii="Times New Roman" w:hAnsi="Times New Roman" w:cs="Times New Roman"/>
          <w:sz w:val="24"/>
          <w:szCs w:val="24"/>
        </w:rPr>
        <w:t xml:space="preserve">және </w:t>
      </w:r>
      <w:r w:rsidRPr="00594F7D">
        <w:rPr>
          <w:rFonts w:ascii="Times New Roman" w:hAnsi="Times New Roman" w:cs="Times New Roman"/>
          <w:sz w:val="24"/>
          <w:szCs w:val="24"/>
        </w:rPr>
        <w:t>білім беру мекемелеріне арналған Windows 10 Pro операциялық жүйесі бар. Компьютерлік техника кәсіби модульдер мен Арнайы пәндер бойынша оқыту процесін техникалық қамтамасыз ету үшін де, білім беру мақсатында ақпараттық-коммуникациялық технологияларды толыққанды пайдалану үшін де қолданыл</w:t>
      </w:r>
      <w:r w:rsidR="00F75BDB" w:rsidRPr="00594F7D">
        <w:rPr>
          <w:rFonts w:ascii="Times New Roman" w:hAnsi="Times New Roman" w:cs="Times New Roman"/>
          <w:sz w:val="24"/>
          <w:szCs w:val="24"/>
        </w:rPr>
        <w:t>ады. Олардағы орындардың саны педагогикалық құрам</w:t>
      </w:r>
      <w:r w:rsidRPr="00594F7D">
        <w:rPr>
          <w:rFonts w:ascii="Times New Roman" w:hAnsi="Times New Roman" w:cs="Times New Roman"/>
          <w:sz w:val="24"/>
          <w:szCs w:val="24"/>
        </w:rPr>
        <w:t xml:space="preserve"> және колледж білім алушыларының оқу процесі мен білім беру қызметінің қажеттіліктеріне сәйкес келеді.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Колледжде </w:t>
      </w:r>
      <w:r w:rsidR="00F75BDB" w:rsidRPr="00594F7D">
        <w:rPr>
          <w:rFonts w:ascii="Times New Roman" w:hAnsi="Times New Roman" w:cs="Times New Roman"/>
          <w:sz w:val="24"/>
          <w:szCs w:val="24"/>
        </w:rPr>
        <w:t xml:space="preserve">жоғарғы </w:t>
      </w:r>
      <w:r w:rsidRPr="00594F7D">
        <w:rPr>
          <w:rFonts w:ascii="Times New Roman" w:hAnsi="Times New Roman" w:cs="Times New Roman"/>
          <w:sz w:val="24"/>
          <w:szCs w:val="24"/>
        </w:rPr>
        <w:t>жылдамдықпен</w:t>
      </w:r>
      <w:r w:rsidR="00F75BDB" w:rsidRPr="00594F7D">
        <w:rPr>
          <w:rFonts w:ascii="Times New Roman" w:hAnsi="Times New Roman" w:cs="Times New Roman"/>
          <w:sz w:val="24"/>
          <w:szCs w:val="24"/>
        </w:rPr>
        <w:t xml:space="preserve"> оптикалық-талшықты </w:t>
      </w:r>
      <w:r w:rsidR="008E6EC0">
        <w:rPr>
          <w:rFonts w:ascii="Times New Roman" w:hAnsi="Times New Roman" w:cs="Times New Roman"/>
          <w:sz w:val="24"/>
          <w:szCs w:val="24"/>
        </w:rPr>
        <w:t xml:space="preserve"> и</w:t>
      </w:r>
      <w:r w:rsidRPr="00594F7D">
        <w:rPr>
          <w:rFonts w:ascii="Times New Roman" w:hAnsi="Times New Roman" w:cs="Times New Roman"/>
          <w:sz w:val="24"/>
          <w:szCs w:val="24"/>
        </w:rPr>
        <w:t xml:space="preserve">нтернетке тұрақты қол жетімділік бар. </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 xml:space="preserve">Колледжде студенттердің жалпы және кәсіби мәдениетін қалыптастыру, кәсіпті сапалы оқыту, студенттердің кәсіби қызметке деген ынтасын арттыру, студенттерге оқу-өндірістік сабақтарға, практикалық сабақтарға дайындалуға көмек көрсету, мамандарды қайта </w:t>
      </w:r>
      <w:r w:rsidRPr="00594F7D">
        <w:rPr>
          <w:rFonts w:ascii="Times New Roman" w:hAnsi="Times New Roman" w:cs="Times New Roman"/>
          <w:sz w:val="24"/>
          <w:szCs w:val="24"/>
        </w:rPr>
        <w:lastRenderedPageBreak/>
        <w:t xml:space="preserve">даярлау сапасын арттыру үшін жағдайлар жасалған. </w:t>
      </w:r>
      <w:r w:rsidR="00F75BDB" w:rsidRPr="00594F7D">
        <w:rPr>
          <w:rFonts w:ascii="Times New Roman" w:hAnsi="Times New Roman" w:cs="Times New Roman"/>
          <w:sz w:val="24"/>
          <w:szCs w:val="24"/>
        </w:rPr>
        <w:t xml:space="preserve">Индер көп бейінді ауыл шаруашылығы колледжінде </w:t>
      </w:r>
      <w:r w:rsidRPr="00594F7D">
        <w:rPr>
          <w:rFonts w:ascii="Times New Roman" w:hAnsi="Times New Roman" w:cs="Times New Roman"/>
          <w:sz w:val="24"/>
          <w:szCs w:val="24"/>
        </w:rPr>
        <w:t>қазіргі даму үрдістеріне негізделген сапалы бәсекеге қабілетті білім беруді қамтамасыз етеді.</w:t>
      </w:r>
    </w:p>
    <w:p w:rsidR="00236F3C" w:rsidRPr="00594F7D" w:rsidRDefault="00236F3C"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"Білім беру қызметіне қойылатын біліктілік талаптарын және оларға сәйкестікті растайтын құжаттар тізбесін бекіту туралы" Қазақстан Республикасы Білім және ғылым министрінің 2015 жылғы 17 маусымдағы № 391 бұйрығына сәйкес 1,2,5,6,8,9-қосымшаларға толтырылған</w:t>
      </w:r>
      <w:r w:rsidR="008E6EC0">
        <w:rPr>
          <w:rFonts w:ascii="Times New Roman" w:hAnsi="Times New Roman" w:cs="Times New Roman"/>
          <w:sz w:val="24"/>
          <w:szCs w:val="24"/>
        </w:rPr>
        <w:t>.</w:t>
      </w:r>
    </w:p>
    <w:p w:rsidR="00236F3C" w:rsidRPr="00594F7D" w:rsidRDefault="00F75BDB"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Н</w:t>
      </w:r>
      <w:r w:rsidR="00236F3C" w:rsidRPr="00594F7D">
        <w:rPr>
          <w:rFonts w:ascii="Times New Roman" w:hAnsi="Times New Roman" w:cs="Times New Roman"/>
          <w:sz w:val="24"/>
          <w:szCs w:val="24"/>
        </w:rPr>
        <w:t>егізгі</w:t>
      </w:r>
      <w:r w:rsidRPr="00594F7D">
        <w:rPr>
          <w:rFonts w:ascii="Times New Roman" w:hAnsi="Times New Roman" w:cs="Times New Roman"/>
          <w:sz w:val="24"/>
          <w:szCs w:val="24"/>
        </w:rPr>
        <w:t xml:space="preserve"> </w:t>
      </w:r>
      <w:r w:rsidR="00236F3C" w:rsidRPr="00594F7D">
        <w:rPr>
          <w:rFonts w:ascii="Times New Roman" w:hAnsi="Times New Roman" w:cs="Times New Roman"/>
          <w:sz w:val="24"/>
          <w:szCs w:val="24"/>
        </w:rPr>
        <w:t xml:space="preserve"> орта білім беру базасында күндізгі оқу нысаны кезінде МЖМБС талаптарына сәйкес </w:t>
      </w:r>
      <w:r w:rsidRPr="00594F7D">
        <w:rPr>
          <w:rFonts w:ascii="Times New Roman" w:hAnsi="Times New Roman" w:cs="Times New Roman"/>
          <w:sz w:val="24"/>
          <w:szCs w:val="24"/>
        </w:rPr>
        <w:t xml:space="preserve">Индер көп бейінді ауыл шаруашылығы колледжінде </w:t>
      </w:r>
      <w:r w:rsidR="00236F3C" w:rsidRPr="00594F7D">
        <w:rPr>
          <w:rFonts w:ascii="Times New Roman" w:hAnsi="Times New Roman" w:cs="Times New Roman"/>
          <w:sz w:val="24"/>
          <w:szCs w:val="24"/>
        </w:rPr>
        <w:t>білім беру бағдарламасын игеру мерзімі барлық мамандықтар үшін 2 жыл 10 айды құрайды.</w:t>
      </w:r>
    </w:p>
    <w:p w:rsidR="00AD6786" w:rsidRPr="00594F7D" w:rsidRDefault="00F75BDB" w:rsidP="001946DF">
      <w:pPr>
        <w:spacing w:after="0" w:line="240" w:lineRule="auto"/>
        <w:jc w:val="both"/>
        <w:rPr>
          <w:rFonts w:ascii="Times New Roman" w:hAnsi="Times New Roman" w:cs="Times New Roman"/>
          <w:sz w:val="24"/>
          <w:szCs w:val="24"/>
        </w:rPr>
      </w:pPr>
      <w:r w:rsidRPr="00594F7D">
        <w:rPr>
          <w:rFonts w:ascii="Times New Roman" w:hAnsi="Times New Roman" w:cs="Times New Roman"/>
          <w:sz w:val="24"/>
          <w:szCs w:val="24"/>
        </w:rPr>
        <w:t>Индер көп бейінді ауыл шаруашылығы колледжінде о</w:t>
      </w:r>
      <w:r w:rsidR="00236F3C" w:rsidRPr="00594F7D">
        <w:rPr>
          <w:rFonts w:ascii="Times New Roman" w:hAnsi="Times New Roman" w:cs="Times New Roman"/>
          <w:sz w:val="24"/>
          <w:szCs w:val="24"/>
        </w:rPr>
        <w:t>қытудың кредиттік-модульдік технологиясы бой</w:t>
      </w:r>
      <w:r w:rsidRPr="00594F7D">
        <w:rPr>
          <w:rFonts w:ascii="Times New Roman" w:hAnsi="Times New Roman" w:cs="Times New Roman"/>
          <w:sz w:val="24"/>
          <w:szCs w:val="24"/>
        </w:rPr>
        <w:t>ынша міндетті оқытуға арналған о</w:t>
      </w:r>
      <w:r w:rsidR="00236F3C" w:rsidRPr="00594F7D">
        <w:rPr>
          <w:rFonts w:ascii="Times New Roman" w:hAnsi="Times New Roman" w:cs="Times New Roman"/>
          <w:sz w:val="24"/>
          <w:szCs w:val="24"/>
        </w:rPr>
        <w:t>қу уақытының көлемі оқу жылына 60 кредитті/1440 сағатты құрайды:</w:t>
      </w:r>
    </w:p>
    <w:p w:rsidR="00346A3A" w:rsidRPr="00594F7D" w:rsidRDefault="00346A3A" w:rsidP="001946DF">
      <w:pPr>
        <w:spacing w:after="0" w:line="240" w:lineRule="auto"/>
        <w:jc w:val="both"/>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38"/>
        <w:gridCol w:w="2064"/>
        <w:gridCol w:w="1939"/>
        <w:gridCol w:w="1254"/>
        <w:gridCol w:w="1045"/>
      </w:tblGrid>
      <w:tr w:rsidR="00F75BDB" w:rsidRPr="00594F7D" w:rsidTr="00FC0496">
        <w:trPr>
          <w:trHeight w:hRule="exact" w:val="879"/>
        </w:trPr>
        <w:tc>
          <w:tcPr>
            <w:tcW w:w="0" w:type="auto"/>
            <w:gridSpan w:val="2"/>
          </w:tcPr>
          <w:p w:rsidR="00F75BDB" w:rsidRPr="00594F7D" w:rsidRDefault="00F75BDB" w:rsidP="00FC0496">
            <w:pPr>
              <w:widowControl w:val="0"/>
              <w:kinsoku w:val="0"/>
              <w:overflowPunct w:val="0"/>
              <w:autoSpaceDE w:val="0"/>
              <w:autoSpaceDN w:val="0"/>
              <w:adjustRightInd w:val="0"/>
              <w:spacing w:after="0" w:line="240" w:lineRule="auto"/>
              <w:ind w:left="551" w:right="546"/>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b/>
                <w:bCs/>
                <w:spacing w:val="-2"/>
                <w:sz w:val="24"/>
                <w:szCs w:val="24"/>
                <w:lang w:eastAsia="ru-RU"/>
              </w:rPr>
              <w:t>МЖМБС сәйкес білім алушыға оқу жүктемесінің жалпы саны</w:t>
            </w:r>
          </w:p>
        </w:tc>
        <w:tc>
          <w:tcPr>
            <w:tcW w:w="0" w:type="auto"/>
            <w:gridSpan w:val="2"/>
          </w:tcPr>
          <w:p w:rsidR="00F75BDB" w:rsidRPr="00594F7D" w:rsidRDefault="00F75BDB" w:rsidP="00FC0496">
            <w:pPr>
              <w:widowControl w:val="0"/>
              <w:tabs>
                <w:tab w:val="left" w:pos="2659"/>
                <w:tab w:val="left" w:pos="3936"/>
              </w:tabs>
              <w:kinsoku w:val="0"/>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94F7D">
              <w:rPr>
                <w:rFonts w:ascii="Times New Roman" w:eastAsia="Times New Roman" w:hAnsi="Times New Roman" w:cs="Times New Roman"/>
                <w:b/>
                <w:sz w:val="24"/>
                <w:szCs w:val="24"/>
                <w:lang w:eastAsia="ru-RU"/>
              </w:rPr>
              <w:t>Білім беру бағдарламалары</w:t>
            </w:r>
          </w:p>
        </w:tc>
        <w:tc>
          <w:tcPr>
            <w:tcW w:w="0" w:type="auto"/>
            <w:vAlign w:val="center"/>
          </w:tcPr>
          <w:p w:rsidR="00F75BDB" w:rsidRPr="00594F7D" w:rsidRDefault="00FC0496" w:rsidP="00FC049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Оқу мерзімі</w:t>
            </w:r>
          </w:p>
        </w:tc>
      </w:tr>
      <w:tr w:rsidR="00FC0496" w:rsidRPr="00594F7D" w:rsidTr="00FC0496">
        <w:trPr>
          <w:trHeight w:hRule="exact" w:val="590"/>
        </w:trPr>
        <w:tc>
          <w:tcPr>
            <w:tcW w:w="0" w:type="auto"/>
            <w:vAlign w:val="center"/>
          </w:tcPr>
          <w:p w:rsidR="00F75BDB" w:rsidRPr="00594F7D" w:rsidRDefault="00346A3A" w:rsidP="00FC0496">
            <w:pPr>
              <w:widowControl w:val="0"/>
              <w:kinsoku w:val="0"/>
              <w:overflowPunct w:val="0"/>
              <w:autoSpaceDE w:val="0"/>
              <w:autoSpaceDN w:val="0"/>
              <w:adjustRightInd w:val="0"/>
              <w:spacing w:after="0" w:line="240" w:lineRule="auto"/>
              <w:ind w:left="757"/>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pacing w:val="-2"/>
                <w:sz w:val="24"/>
                <w:szCs w:val="24"/>
                <w:lang w:eastAsia="ru-RU"/>
              </w:rPr>
              <w:t>Деңгей</w:t>
            </w:r>
          </w:p>
        </w:tc>
        <w:tc>
          <w:tcPr>
            <w:tcW w:w="0" w:type="auto"/>
            <w:vAlign w:val="center"/>
          </w:tcPr>
          <w:p w:rsidR="00F75BDB" w:rsidRPr="00594F7D" w:rsidRDefault="00346A3A" w:rsidP="00FC0496">
            <w:pPr>
              <w:widowControl w:val="0"/>
              <w:kinsoku w:val="0"/>
              <w:overflowPunct w:val="0"/>
              <w:autoSpaceDE w:val="0"/>
              <w:autoSpaceDN w:val="0"/>
              <w:adjustRightInd w:val="0"/>
              <w:spacing w:after="0" w:line="240" w:lineRule="auto"/>
              <w:ind w:right="378"/>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z w:val="24"/>
                <w:szCs w:val="24"/>
                <w:lang w:eastAsia="ru-RU"/>
              </w:rPr>
              <w:t>Кредит/ сағат</w:t>
            </w:r>
          </w:p>
        </w:tc>
        <w:tc>
          <w:tcPr>
            <w:tcW w:w="0" w:type="auto"/>
            <w:vAlign w:val="center"/>
          </w:tcPr>
          <w:p w:rsidR="00F75BDB" w:rsidRPr="00594F7D" w:rsidRDefault="00346A3A" w:rsidP="00FC0496">
            <w:pPr>
              <w:widowControl w:val="0"/>
              <w:tabs>
                <w:tab w:val="left" w:pos="2659"/>
                <w:tab w:val="left" w:pos="3936"/>
              </w:tabs>
              <w:kinsoku w:val="0"/>
              <w:overflowPunct w:val="0"/>
              <w:autoSpaceDE w:val="0"/>
              <w:autoSpaceDN w:val="0"/>
              <w:adjustRightInd w:val="0"/>
              <w:spacing w:after="0" w:line="240" w:lineRule="auto"/>
              <w:ind w:left="104"/>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z w:val="24"/>
                <w:szCs w:val="24"/>
                <w:lang w:eastAsia="ru-RU"/>
              </w:rPr>
              <w:t>Деңгей</w:t>
            </w:r>
          </w:p>
        </w:tc>
        <w:tc>
          <w:tcPr>
            <w:tcW w:w="0" w:type="auto"/>
            <w:vAlign w:val="center"/>
          </w:tcPr>
          <w:p w:rsidR="00F75BDB" w:rsidRPr="00594F7D" w:rsidRDefault="00346A3A" w:rsidP="00FC0496">
            <w:pPr>
              <w:widowControl w:val="0"/>
              <w:tabs>
                <w:tab w:val="left" w:pos="2659"/>
                <w:tab w:val="left" w:pos="3936"/>
              </w:tabs>
              <w:kinsoku w:val="0"/>
              <w:overflowPunct w:val="0"/>
              <w:autoSpaceDE w:val="0"/>
              <w:autoSpaceDN w:val="0"/>
              <w:adjustRightInd w:val="0"/>
              <w:spacing w:after="0" w:line="240" w:lineRule="auto"/>
              <w:ind w:left="104"/>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z w:val="24"/>
                <w:szCs w:val="24"/>
                <w:lang w:eastAsia="ru-RU"/>
              </w:rPr>
              <w:t>Кредит/ сағат</w:t>
            </w:r>
          </w:p>
        </w:tc>
        <w:tc>
          <w:tcPr>
            <w:tcW w:w="0" w:type="auto"/>
          </w:tcPr>
          <w:p w:rsidR="00F75BDB" w:rsidRPr="00594F7D" w:rsidRDefault="00F75BDB" w:rsidP="00FC049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FC0496" w:rsidRPr="00594F7D" w:rsidTr="00FC0496">
        <w:trPr>
          <w:trHeight w:hRule="exact" w:val="1523"/>
        </w:trPr>
        <w:tc>
          <w:tcPr>
            <w:tcW w:w="0" w:type="auto"/>
            <w:vAlign w:val="center"/>
          </w:tcPr>
          <w:p w:rsidR="00F75BDB" w:rsidRPr="00594F7D" w:rsidRDefault="00346A3A" w:rsidP="00FC0496">
            <w:pPr>
              <w:widowControl w:val="0"/>
              <w:kinsoku w:val="0"/>
              <w:overflowPunct w:val="0"/>
              <w:autoSpaceDE w:val="0"/>
              <w:autoSpaceDN w:val="0"/>
              <w:adjustRightInd w:val="0"/>
              <w:spacing w:after="0" w:line="240" w:lineRule="auto"/>
              <w:ind w:right="105"/>
              <w:jc w:val="center"/>
              <w:rPr>
                <w:rFonts w:ascii="Times New Roman" w:eastAsia="Times New Roman" w:hAnsi="Times New Roman" w:cs="Times New Roman"/>
                <w:sz w:val="24"/>
                <w:szCs w:val="24"/>
                <w:lang w:eastAsia="ru-RU"/>
              </w:rPr>
            </w:pPr>
            <w:r w:rsidRPr="00594F7D">
              <w:rPr>
                <w:rFonts w:ascii="Times New Roman" w:eastAsia="Times New Roman" w:hAnsi="Times New Roman" w:cs="Times New Roman"/>
                <w:spacing w:val="1"/>
                <w:sz w:val="24"/>
                <w:szCs w:val="24"/>
                <w:lang w:eastAsia="ru-RU"/>
              </w:rPr>
              <w:t>Білікті жұмысшы кадрлар</w:t>
            </w:r>
          </w:p>
        </w:tc>
        <w:tc>
          <w:tcPr>
            <w:tcW w:w="0" w:type="auto"/>
            <w:vAlign w:val="center"/>
          </w:tcPr>
          <w:p w:rsidR="00F75BDB" w:rsidRPr="00594F7D" w:rsidRDefault="00F75BDB" w:rsidP="00FC0496">
            <w:pPr>
              <w:widowControl w:val="0"/>
              <w:kinsoku w:val="0"/>
              <w:overflowPunct w:val="0"/>
              <w:autoSpaceDE w:val="0"/>
              <w:autoSpaceDN w:val="0"/>
              <w:adjustRightInd w:val="0"/>
              <w:spacing w:after="0" w:line="240" w:lineRule="auto"/>
              <w:ind w:left="104"/>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pacing w:val="1"/>
                <w:sz w:val="24"/>
                <w:szCs w:val="24"/>
                <w:lang w:eastAsia="ru-RU"/>
              </w:rPr>
              <w:t>120/2880</w:t>
            </w:r>
            <w:r w:rsidRPr="00594F7D">
              <w:rPr>
                <w:rFonts w:ascii="Times New Roman" w:eastAsia="Times New Roman" w:hAnsi="Times New Roman" w:cs="Times New Roman"/>
                <w:spacing w:val="8"/>
                <w:sz w:val="24"/>
                <w:szCs w:val="24"/>
                <w:lang w:eastAsia="ru-RU"/>
              </w:rPr>
              <w:t xml:space="preserve"> </w:t>
            </w:r>
            <w:r w:rsidRPr="00594F7D">
              <w:rPr>
                <w:rFonts w:ascii="Times New Roman" w:eastAsia="Times New Roman" w:hAnsi="Times New Roman" w:cs="Times New Roman"/>
                <w:sz w:val="24"/>
                <w:szCs w:val="24"/>
                <w:lang w:eastAsia="ru-RU"/>
              </w:rPr>
              <w:t>–</w:t>
            </w:r>
          </w:p>
          <w:p w:rsidR="00F75BDB" w:rsidRPr="00594F7D" w:rsidRDefault="00F75BDB" w:rsidP="00FC0496">
            <w:pPr>
              <w:widowControl w:val="0"/>
              <w:kinsoku w:val="0"/>
              <w:overflowPunct w:val="0"/>
              <w:autoSpaceDE w:val="0"/>
              <w:autoSpaceDN w:val="0"/>
              <w:adjustRightInd w:val="0"/>
              <w:spacing w:before="17" w:after="0" w:line="240" w:lineRule="auto"/>
              <w:ind w:left="104"/>
              <w:jc w:val="both"/>
              <w:rPr>
                <w:rFonts w:ascii="Times New Roman" w:eastAsia="Times New Roman" w:hAnsi="Times New Roman" w:cs="Times New Roman"/>
                <w:sz w:val="24"/>
                <w:szCs w:val="24"/>
                <w:lang w:eastAsia="ru-RU"/>
              </w:rPr>
            </w:pPr>
            <w:r w:rsidRPr="00594F7D">
              <w:rPr>
                <w:rFonts w:ascii="Times New Roman" w:eastAsia="Times New Roman" w:hAnsi="Times New Roman" w:cs="Times New Roman"/>
                <w:spacing w:val="1"/>
                <w:sz w:val="24"/>
                <w:szCs w:val="24"/>
                <w:lang w:eastAsia="ru-RU"/>
              </w:rPr>
              <w:t>180/4320</w:t>
            </w:r>
          </w:p>
        </w:tc>
        <w:tc>
          <w:tcPr>
            <w:tcW w:w="0" w:type="auto"/>
            <w:vAlign w:val="center"/>
          </w:tcPr>
          <w:p w:rsidR="00F75BDB" w:rsidRPr="00594F7D" w:rsidRDefault="00346A3A" w:rsidP="00FC0496">
            <w:pPr>
              <w:widowControl w:val="0"/>
              <w:tabs>
                <w:tab w:val="left" w:pos="2659"/>
                <w:tab w:val="left" w:pos="3936"/>
              </w:tabs>
              <w:kinsoku w:val="0"/>
              <w:overflowPunct w:val="0"/>
              <w:autoSpaceDE w:val="0"/>
              <w:autoSpaceDN w:val="0"/>
              <w:adjustRightInd w:val="0"/>
              <w:spacing w:after="0" w:line="240" w:lineRule="auto"/>
              <w:ind w:left="104"/>
              <w:jc w:val="both"/>
              <w:rPr>
                <w:rFonts w:ascii="Times New Roman" w:eastAsia="Times New Roman" w:hAnsi="Times New Roman" w:cs="Times New Roman"/>
                <w:spacing w:val="1"/>
                <w:position w:val="14"/>
                <w:sz w:val="24"/>
                <w:szCs w:val="24"/>
                <w:lang w:eastAsia="ru-RU"/>
              </w:rPr>
            </w:pPr>
            <w:r w:rsidRPr="00594F7D">
              <w:rPr>
                <w:rFonts w:ascii="Times New Roman" w:eastAsia="Times New Roman" w:hAnsi="Times New Roman" w:cs="Times New Roman"/>
                <w:spacing w:val="1"/>
                <w:sz w:val="24"/>
                <w:szCs w:val="24"/>
                <w:lang w:eastAsia="ru-RU"/>
              </w:rPr>
              <w:t>Білікті жұмысшы кадрлар</w:t>
            </w:r>
          </w:p>
        </w:tc>
        <w:tc>
          <w:tcPr>
            <w:tcW w:w="0" w:type="auto"/>
            <w:vAlign w:val="center"/>
          </w:tcPr>
          <w:p w:rsidR="00F75BDB" w:rsidRPr="00594F7D" w:rsidRDefault="00F75BDB" w:rsidP="00FC0496">
            <w:pPr>
              <w:widowControl w:val="0"/>
              <w:tabs>
                <w:tab w:val="left" w:pos="2659"/>
                <w:tab w:val="left" w:pos="3936"/>
              </w:tabs>
              <w:kinsoku w:val="0"/>
              <w:overflowPunct w:val="0"/>
              <w:autoSpaceDE w:val="0"/>
              <w:autoSpaceDN w:val="0"/>
              <w:adjustRightInd w:val="0"/>
              <w:spacing w:after="0" w:line="240" w:lineRule="auto"/>
              <w:ind w:left="104"/>
              <w:jc w:val="both"/>
              <w:rPr>
                <w:rFonts w:ascii="Times New Roman" w:eastAsia="Times New Roman" w:hAnsi="Times New Roman" w:cs="Times New Roman"/>
                <w:spacing w:val="1"/>
                <w:position w:val="14"/>
                <w:sz w:val="24"/>
                <w:szCs w:val="24"/>
                <w:lang w:eastAsia="ru-RU"/>
              </w:rPr>
            </w:pPr>
            <w:r w:rsidRPr="00594F7D">
              <w:rPr>
                <w:rFonts w:ascii="Times New Roman" w:eastAsia="Times New Roman" w:hAnsi="Times New Roman" w:cs="Times New Roman"/>
                <w:spacing w:val="1"/>
                <w:position w:val="14"/>
                <w:sz w:val="24"/>
                <w:szCs w:val="24"/>
                <w:lang w:eastAsia="ru-RU"/>
              </w:rPr>
              <w:t xml:space="preserve">120/2880 – </w:t>
            </w:r>
          </w:p>
          <w:p w:rsidR="00F75BDB" w:rsidRPr="00594F7D" w:rsidRDefault="00F75BDB" w:rsidP="00FC0496">
            <w:pPr>
              <w:widowControl w:val="0"/>
              <w:tabs>
                <w:tab w:val="left" w:pos="2659"/>
                <w:tab w:val="left" w:pos="3936"/>
              </w:tabs>
              <w:kinsoku w:val="0"/>
              <w:overflowPunct w:val="0"/>
              <w:autoSpaceDE w:val="0"/>
              <w:autoSpaceDN w:val="0"/>
              <w:adjustRightInd w:val="0"/>
              <w:spacing w:after="0" w:line="240" w:lineRule="auto"/>
              <w:ind w:left="104"/>
              <w:jc w:val="both"/>
              <w:rPr>
                <w:rFonts w:ascii="Times New Roman" w:eastAsia="Times New Roman" w:hAnsi="Times New Roman" w:cs="Times New Roman"/>
                <w:spacing w:val="1"/>
                <w:position w:val="14"/>
                <w:sz w:val="24"/>
                <w:szCs w:val="24"/>
                <w:lang w:eastAsia="ru-RU"/>
              </w:rPr>
            </w:pPr>
            <w:r w:rsidRPr="00594F7D">
              <w:rPr>
                <w:rFonts w:ascii="Times New Roman" w:eastAsia="Times New Roman" w:hAnsi="Times New Roman" w:cs="Times New Roman"/>
                <w:spacing w:val="1"/>
                <w:position w:val="14"/>
                <w:sz w:val="24"/>
                <w:szCs w:val="24"/>
                <w:lang w:eastAsia="ru-RU"/>
              </w:rPr>
              <w:t>180/4320</w:t>
            </w:r>
          </w:p>
        </w:tc>
        <w:tc>
          <w:tcPr>
            <w:tcW w:w="0" w:type="auto"/>
            <w:vAlign w:val="center"/>
          </w:tcPr>
          <w:p w:rsidR="00F75BDB" w:rsidRPr="00594F7D" w:rsidRDefault="00FC0496" w:rsidP="00FC049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жыл 10 ай</w:t>
            </w:r>
          </w:p>
        </w:tc>
      </w:tr>
    </w:tbl>
    <w:p w:rsidR="00F75BDB" w:rsidRPr="00594F7D" w:rsidRDefault="00F75BDB" w:rsidP="001946DF">
      <w:pPr>
        <w:spacing w:after="0" w:line="240" w:lineRule="auto"/>
        <w:jc w:val="both"/>
        <w:rPr>
          <w:rFonts w:ascii="Times New Roman" w:hAnsi="Times New Roman" w:cs="Times New Roman"/>
          <w:sz w:val="24"/>
          <w:szCs w:val="24"/>
        </w:rPr>
      </w:pPr>
    </w:p>
    <w:p w:rsidR="008A39B5" w:rsidRPr="008A39B5" w:rsidRDefault="008A39B5" w:rsidP="008A39B5">
      <w:pPr>
        <w:spacing w:after="0" w:line="240" w:lineRule="auto"/>
        <w:jc w:val="center"/>
        <w:rPr>
          <w:rFonts w:ascii="Times New Roman" w:hAnsi="Times New Roman" w:cs="Times New Roman"/>
          <w:b/>
          <w:sz w:val="24"/>
          <w:szCs w:val="24"/>
        </w:rPr>
      </w:pPr>
      <w:r w:rsidRPr="008A39B5">
        <w:rPr>
          <w:rFonts w:ascii="Times New Roman" w:hAnsi="Times New Roman" w:cs="Times New Roman"/>
          <w:b/>
          <w:sz w:val="24"/>
          <w:szCs w:val="24"/>
        </w:rPr>
        <w:t>Қорытындылар</w:t>
      </w:r>
    </w:p>
    <w:p w:rsidR="008A39B5" w:rsidRPr="008A39B5" w:rsidRDefault="008A39B5" w:rsidP="008A3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"Индер көп бейінді</w:t>
      </w:r>
      <w:r w:rsidRPr="008A39B5">
        <w:rPr>
          <w:rFonts w:ascii="Times New Roman" w:hAnsi="Times New Roman" w:cs="Times New Roman"/>
          <w:sz w:val="24"/>
          <w:szCs w:val="24"/>
        </w:rPr>
        <w:t xml:space="preserve"> ауыл шаруашылығы колледжі"</w:t>
      </w:r>
      <w:r>
        <w:rPr>
          <w:rFonts w:ascii="Times New Roman" w:hAnsi="Times New Roman" w:cs="Times New Roman"/>
          <w:sz w:val="24"/>
          <w:szCs w:val="24"/>
        </w:rPr>
        <w:t xml:space="preserve"> КМҚК миссиясы, мақсаттары мен д</w:t>
      </w:r>
      <w:r w:rsidRPr="008A39B5">
        <w:rPr>
          <w:rFonts w:ascii="Times New Roman" w:hAnsi="Times New Roman" w:cs="Times New Roman"/>
          <w:sz w:val="24"/>
          <w:szCs w:val="24"/>
        </w:rPr>
        <w:t>аму стратегиясы ҚР Білім беру саласындағы мемлекеттік саясатының, ұлттық білім беру жүйесінің мақсаттары мен міндеттеріне, МЖМБС талаптарына, колледжді дамытудың 2019-2023 жылдарға арналған стратегиялық жоспарына сәйкес келеді. Колледж өз қызметін жетілдіруді сапа бойынша жұмыстың нақты жай-күйін және оның нәтижелерін жүйелі талдау арқылы жүзеге асыруды жоспарлап отыр. Осы талдаудың нәтижелеріне сүйене отырып, қызметті жақсарту бойынша одан әрі қадамдар белгіленіп, іске асырылды.</w:t>
      </w:r>
    </w:p>
    <w:p w:rsidR="008A14B6" w:rsidRDefault="008A14B6" w:rsidP="008A39B5">
      <w:pPr>
        <w:spacing w:after="0" w:line="240" w:lineRule="auto"/>
        <w:jc w:val="both"/>
        <w:rPr>
          <w:rFonts w:ascii="Times New Roman" w:hAnsi="Times New Roman" w:cs="Times New Roman"/>
          <w:sz w:val="24"/>
          <w:szCs w:val="24"/>
        </w:rPr>
      </w:pPr>
    </w:p>
    <w:p w:rsidR="008A39B5" w:rsidRPr="008A39B5" w:rsidRDefault="008A39B5" w:rsidP="008A3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"Индер көп бейінді</w:t>
      </w:r>
      <w:r w:rsidRPr="008A39B5">
        <w:rPr>
          <w:rFonts w:ascii="Times New Roman" w:hAnsi="Times New Roman" w:cs="Times New Roman"/>
          <w:sz w:val="24"/>
          <w:szCs w:val="24"/>
        </w:rPr>
        <w:t xml:space="preserve"> ауыл шаруашылығы колледжі" Атырау облысының Ауыл шаруашылығы саласындағы мамандарды даярлау жөніндегі жетекші техникалық және кәсіптік білім беру ұйымдарының бірі болып табылады. </w:t>
      </w:r>
    </w:p>
    <w:p w:rsidR="00AD6786" w:rsidRPr="00594F7D" w:rsidRDefault="008A39B5" w:rsidP="008A39B5">
      <w:pPr>
        <w:spacing w:after="0" w:line="240" w:lineRule="auto"/>
        <w:jc w:val="both"/>
        <w:rPr>
          <w:rFonts w:ascii="Times New Roman" w:hAnsi="Times New Roman" w:cs="Times New Roman"/>
          <w:sz w:val="24"/>
          <w:szCs w:val="24"/>
        </w:rPr>
      </w:pPr>
      <w:r w:rsidRPr="008A39B5">
        <w:rPr>
          <w:rFonts w:ascii="Times New Roman" w:hAnsi="Times New Roman" w:cs="Times New Roman"/>
          <w:sz w:val="24"/>
          <w:szCs w:val="24"/>
        </w:rPr>
        <w:t>Колледж озық позицияларды сақтап, даму серпінін, білім беру қызметтері нарығында Колледждің бәсекеге қабілеттілігін және барлық мүдделі тараптардың қанағаттанушылығын қамтамасыз етуге ниетті.</w:t>
      </w:r>
    </w:p>
    <w:p w:rsidR="00AD6786" w:rsidRDefault="00AD6786" w:rsidP="001946DF">
      <w:pPr>
        <w:spacing w:line="240" w:lineRule="auto"/>
        <w:jc w:val="both"/>
        <w:rPr>
          <w:rFonts w:ascii="Times New Roman" w:hAnsi="Times New Roman" w:cs="Times New Roman"/>
          <w:sz w:val="24"/>
          <w:szCs w:val="24"/>
        </w:rPr>
      </w:pPr>
    </w:p>
    <w:p w:rsidR="006B4A56" w:rsidRDefault="006B4A56" w:rsidP="001946DF">
      <w:pPr>
        <w:spacing w:line="240" w:lineRule="auto"/>
        <w:jc w:val="both"/>
        <w:rPr>
          <w:rFonts w:ascii="Times New Roman" w:hAnsi="Times New Roman" w:cs="Times New Roman"/>
          <w:sz w:val="24"/>
          <w:szCs w:val="24"/>
        </w:rPr>
      </w:pPr>
    </w:p>
    <w:p w:rsidR="006B4A56" w:rsidRDefault="006B4A56" w:rsidP="001946DF">
      <w:pPr>
        <w:spacing w:line="240" w:lineRule="auto"/>
        <w:jc w:val="both"/>
        <w:rPr>
          <w:rFonts w:ascii="Times New Roman" w:hAnsi="Times New Roman" w:cs="Times New Roman"/>
          <w:sz w:val="24"/>
          <w:szCs w:val="24"/>
        </w:rPr>
      </w:pPr>
    </w:p>
    <w:p w:rsidR="006B4A56" w:rsidRDefault="006B4A56" w:rsidP="001946DF">
      <w:pPr>
        <w:spacing w:line="240" w:lineRule="auto"/>
        <w:jc w:val="both"/>
        <w:rPr>
          <w:rFonts w:ascii="Times New Roman" w:hAnsi="Times New Roman" w:cs="Times New Roman"/>
          <w:sz w:val="24"/>
          <w:szCs w:val="24"/>
        </w:rPr>
      </w:pPr>
    </w:p>
    <w:p w:rsidR="006B4A56" w:rsidRDefault="006B4A56" w:rsidP="001946DF">
      <w:pPr>
        <w:spacing w:line="240" w:lineRule="auto"/>
        <w:jc w:val="both"/>
        <w:rPr>
          <w:rFonts w:ascii="Times New Roman" w:hAnsi="Times New Roman" w:cs="Times New Roman"/>
          <w:sz w:val="24"/>
          <w:szCs w:val="24"/>
        </w:rPr>
      </w:pPr>
    </w:p>
    <w:p w:rsidR="006B4A56" w:rsidRDefault="006B4A56" w:rsidP="001946DF">
      <w:pPr>
        <w:spacing w:line="240" w:lineRule="auto"/>
        <w:jc w:val="both"/>
        <w:rPr>
          <w:rFonts w:ascii="Times New Roman" w:hAnsi="Times New Roman" w:cs="Times New Roman"/>
          <w:sz w:val="24"/>
          <w:szCs w:val="24"/>
        </w:rPr>
      </w:pPr>
      <w:bookmarkStart w:id="0" w:name="_GoBack"/>
      <w:bookmarkEnd w:id="0"/>
    </w:p>
    <w:sectPr w:rsidR="006B4A56" w:rsidSect="00AD6786">
      <w:headerReference w:type="default" r:id="rId22"/>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2F1" w:rsidRDefault="00BE22F1" w:rsidP="009B0F95">
      <w:pPr>
        <w:spacing w:after="0" w:line="240" w:lineRule="auto"/>
      </w:pPr>
      <w:r>
        <w:separator/>
      </w:r>
    </w:p>
  </w:endnote>
  <w:endnote w:type="continuationSeparator" w:id="0">
    <w:p w:rsidR="00BE22F1" w:rsidRDefault="00BE22F1" w:rsidP="009B0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2F1" w:rsidRDefault="00BE22F1" w:rsidP="009B0F95">
      <w:pPr>
        <w:spacing w:after="0" w:line="240" w:lineRule="auto"/>
      </w:pPr>
      <w:r>
        <w:separator/>
      </w:r>
    </w:p>
  </w:footnote>
  <w:footnote w:type="continuationSeparator" w:id="0">
    <w:p w:rsidR="00BE22F1" w:rsidRDefault="00BE22F1" w:rsidP="009B0F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EE8" w:rsidRDefault="00C12EE8" w:rsidP="0082105B">
    <w:pPr>
      <w:pStyle w:val="a3"/>
      <w:jc w:val="center"/>
      <w:rPr>
        <w:rFonts w:ascii="Times New Roman" w:hAnsi="Times New Roman" w:cs="Times New Roman"/>
      </w:rPr>
    </w:pPr>
    <w:r w:rsidRPr="0082105B">
      <w:rPr>
        <w:rFonts w:ascii="Times New Roman" w:hAnsi="Times New Roman" w:cs="Times New Roman"/>
      </w:rPr>
      <w:t>Индер көп бейінді ауыл шаруашылығы колледжі</w:t>
    </w:r>
  </w:p>
  <w:p w:rsidR="00C12EE8" w:rsidRDefault="00C12EE8" w:rsidP="008D2D5D">
    <w:pPr>
      <w:pStyle w:val="a3"/>
      <w:jc w:val="center"/>
      <w:rPr>
        <w:rFonts w:ascii="Times New Roman" w:hAnsi="Times New Roman" w:cs="Times New Roman"/>
      </w:rPr>
    </w:pPr>
    <w:r w:rsidRPr="002B6043">
      <w:rPr>
        <w:rFonts w:ascii="Times New Roman" w:hAnsi="Times New Roman" w:cs="Times New Roman"/>
      </w:rPr>
      <w:t>Мемілекеттік</w:t>
    </w:r>
    <w:r>
      <w:rPr>
        <w:rFonts w:ascii="Times New Roman" w:hAnsi="Times New Roman" w:cs="Times New Roman"/>
      </w:rPr>
      <w:t xml:space="preserve"> </w:t>
    </w:r>
    <w:r w:rsidRPr="002B6043">
      <w:rPr>
        <w:rFonts w:ascii="Times New Roman" w:hAnsi="Times New Roman" w:cs="Times New Roman"/>
      </w:rPr>
      <w:t xml:space="preserve"> аттестаттау рәсімі шеңберінде өзін-өзі бағалау жөніндегі  </w:t>
    </w:r>
    <w:r>
      <w:rPr>
        <w:rFonts w:ascii="Times New Roman" w:hAnsi="Times New Roman" w:cs="Times New Roman"/>
      </w:rPr>
      <w:t>есебі.</w:t>
    </w:r>
  </w:p>
  <w:p w:rsidR="00C12EE8" w:rsidRDefault="00C12EE8" w:rsidP="0082105B">
    <w:pPr>
      <w:pStyle w:val="a3"/>
      <w:jc w:val="center"/>
      <w:rPr>
        <w:rFonts w:ascii="Times New Roman" w:eastAsia="Times New Roman" w:hAnsi="Times New Roman" w:cs="Times New Roman"/>
        <w:bCs/>
        <w:spacing w:val="-1"/>
        <w:sz w:val="24"/>
        <w:szCs w:val="24"/>
        <w:lang w:eastAsia="ru-RU"/>
      </w:rPr>
    </w:pPr>
    <w:r w:rsidRPr="0082105B">
      <w:rPr>
        <w:rFonts w:ascii="Times New Roman" w:eastAsia="Times New Roman" w:hAnsi="Times New Roman" w:cs="Times New Roman"/>
        <w:bCs/>
        <w:spacing w:val="-1"/>
        <w:sz w:val="24"/>
        <w:szCs w:val="24"/>
        <w:lang w:eastAsia="ru-RU"/>
      </w:rPr>
      <w:t>07130100-Электр жабдықтары (түрлері және салалары бойынша)</w:t>
    </w:r>
  </w:p>
  <w:p w:rsidR="00C12EE8" w:rsidRPr="002B6043" w:rsidRDefault="00C12EE8" w:rsidP="0082105B">
    <w:pPr>
      <w:pStyle w:val="a3"/>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8"/>
    <w:multiLevelType w:val="multilevel"/>
    <w:tmpl w:val="0000088B"/>
    <w:lvl w:ilvl="0">
      <w:numFmt w:val="bullet"/>
      <w:lvlText w:val=""/>
      <w:lvlJc w:val="left"/>
      <w:pPr>
        <w:ind w:left="277" w:hanging="144"/>
      </w:pPr>
      <w:rPr>
        <w:rFonts w:ascii="Symbol" w:hAnsi="Symbol"/>
        <w:b w:val="0"/>
        <w:sz w:val="22"/>
      </w:rPr>
    </w:lvl>
    <w:lvl w:ilvl="1">
      <w:numFmt w:val="bullet"/>
      <w:lvlText w:val="•"/>
      <w:lvlJc w:val="left"/>
      <w:pPr>
        <w:ind w:left="716" w:hanging="144"/>
      </w:pPr>
    </w:lvl>
    <w:lvl w:ilvl="2">
      <w:numFmt w:val="bullet"/>
      <w:lvlText w:val="•"/>
      <w:lvlJc w:val="left"/>
      <w:pPr>
        <w:ind w:left="1156" w:hanging="144"/>
      </w:pPr>
    </w:lvl>
    <w:lvl w:ilvl="3">
      <w:numFmt w:val="bullet"/>
      <w:lvlText w:val="•"/>
      <w:lvlJc w:val="left"/>
      <w:pPr>
        <w:ind w:left="1595" w:hanging="144"/>
      </w:pPr>
    </w:lvl>
    <w:lvl w:ilvl="4">
      <w:numFmt w:val="bullet"/>
      <w:lvlText w:val="•"/>
      <w:lvlJc w:val="left"/>
      <w:pPr>
        <w:ind w:left="2034" w:hanging="144"/>
      </w:pPr>
    </w:lvl>
    <w:lvl w:ilvl="5">
      <w:numFmt w:val="bullet"/>
      <w:lvlText w:val="•"/>
      <w:lvlJc w:val="left"/>
      <w:pPr>
        <w:ind w:left="2473" w:hanging="144"/>
      </w:pPr>
    </w:lvl>
    <w:lvl w:ilvl="6">
      <w:numFmt w:val="bullet"/>
      <w:lvlText w:val="•"/>
      <w:lvlJc w:val="left"/>
      <w:pPr>
        <w:ind w:left="2913" w:hanging="144"/>
      </w:pPr>
    </w:lvl>
    <w:lvl w:ilvl="7">
      <w:numFmt w:val="bullet"/>
      <w:lvlText w:val="•"/>
      <w:lvlJc w:val="left"/>
      <w:pPr>
        <w:ind w:left="3352" w:hanging="144"/>
      </w:pPr>
    </w:lvl>
    <w:lvl w:ilvl="8">
      <w:numFmt w:val="bullet"/>
      <w:lvlText w:val="•"/>
      <w:lvlJc w:val="left"/>
      <w:pPr>
        <w:ind w:left="3791" w:hanging="144"/>
      </w:pPr>
    </w:lvl>
  </w:abstractNum>
  <w:abstractNum w:abstractNumId="1" w15:restartNumberingAfterBreak="0">
    <w:nsid w:val="00000409"/>
    <w:multiLevelType w:val="multilevel"/>
    <w:tmpl w:val="0000088C"/>
    <w:lvl w:ilvl="0">
      <w:numFmt w:val="bullet"/>
      <w:lvlText w:val=""/>
      <w:lvlJc w:val="left"/>
      <w:pPr>
        <w:ind w:left="277" w:hanging="144"/>
      </w:pPr>
      <w:rPr>
        <w:rFonts w:ascii="Symbol" w:hAnsi="Symbol"/>
        <w:b w:val="0"/>
        <w:sz w:val="22"/>
      </w:rPr>
    </w:lvl>
    <w:lvl w:ilvl="1">
      <w:numFmt w:val="bullet"/>
      <w:lvlText w:val="•"/>
      <w:lvlJc w:val="left"/>
      <w:pPr>
        <w:ind w:left="773" w:hanging="144"/>
      </w:pPr>
    </w:lvl>
    <w:lvl w:ilvl="2">
      <w:numFmt w:val="bullet"/>
      <w:lvlText w:val="•"/>
      <w:lvlJc w:val="left"/>
      <w:pPr>
        <w:ind w:left="1269" w:hanging="144"/>
      </w:pPr>
    </w:lvl>
    <w:lvl w:ilvl="3">
      <w:numFmt w:val="bullet"/>
      <w:lvlText w:val="•"/>
      <w:lvlJc w:val="left"/>
      <w:pPr>
        <w:ind w:left="1765" w:hanging="144"/>
      </w:pPr>
    </w:lvl>
    <w:lvl w:ilvl="4">
      <w:numFmt w:val="bullet"/>
      <w:lvlText w:val="•"/>
      <w:lvlJc w:val="left"/>
      <w:pPr>
        <w:ind w:left="2261" w:hanging="144"/>
      </w:pPr>
    </w:lvl>
    <w:lvl w:ilvl="5">
      <w:numFmt w:val="bullet"/>
      <w:lvlText w:val="•"/>
      <w:lvlJc w:val="left"/>
      <w:pPr>
        <w:ind w:left="2757" w:hanging="144"/>
      </w:pPr>
    </w:lvl>
    <w:lvl w:ilvl="6">
      <w:numFmt w:val="bullet"/>
      <w:lvlText w:val="•"/>
      <w:lvlJc w:val="left"/>
      <w:pPr>
        <w:ind w:left="3253" w:hanging="144"/>
      </w:pPr>
    </w:lvl>
    <w:lvl w:ilvl="7">
      <w:numFmt w:val="bullet"/>
      <w:lvlText w:val="•"/>
      <w:lvlJc w:val="left"/>
      <w:pPr>
        <w:ind w:left="3749" w:hanging="144"/>
      </w:pPr>
    </w:lvl>
    <w:lvl w:ilvl="8">
      <w:numFmt w:val="bullet"/>
      <w:lvlText w:val="•"/>
      <w:lvlJc w:val="left"/>
      <w:pPr>
        <w:ind w:left="4245" w:hanging="144"/>
      </w:pPr>
    </w:lvl>
  </w:abstractNum>
  <w:abstractNum w:abstractNumId="2" w15:restartNumberingAfterBreak="0">
    <w:nsid w:val="65ED12D8"/>
    <w:multiLevelType w:val="hybridMultilevel"/>
    <w:tmpl w:val="146E02EC"/>
    <w:lvl w:ilvl="0" w:tplc="0419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 w15:restartNumberingAfterBreak="0">
    <w:nsid w:val="6D5F2214"/>
    <w:multiLevelType w:val="hybridMultilevel"/>
    <w:tmpl w:val="111CC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6EC1A64"/>
    <w:multiLevelType w:val="hybridMultilevel"/>
    <w:tmpl w:val="2B3E46DA"/>
    <w:lvl w:ilvl="0" w:tplc="043F0001">
      <w:start w:val="1"/>
      <w:numFmt w:val="bullet"/>
      <w:lvlText w:val=""/>
      <w:lvlJc w:val="left"/>
      <w:pPr>
        <w:ind w:left="1428" w:hanging="360"/>
      </w:pPr>
      <w:rPr>
        <w:rFonts w:ascii="Symbol" w:hAnsi="Symbol" w:hint="default"/>
      </w:rPr>
    </w:lvl>
    <w:lvl w:ilvl="1" w:tplc="043F0003" w:tentative="1">
      <w:start w:val="1"/>
      <w:numFmt w:val="bullet"/>
      <w:lvlText w:val="o"/>
      <w:lvlJc w:val="left"/>
      <w:pPr>
        <w:ind w:left="2148" w:hanging="360"/>
      </w:pPr>
      <w:rPr>
        <w:rFonts w:ascii="Courier New" w:hAnsi="Courier New" w:cs="Courier New" w:hint="default"/>
      </w:rPr>
    </w:lvl>
    <w:lvl w:ilvl="2" w:tplc="043F0005" w:tentative="1">
      <w:start w:val="1"/>
      <w:numFmt w:val="bullet"/>
      <w:lvlText w:val=""/>
      <w:lvlJc w:val="left"/>
      <w:pPr>
        <w:ind w:left="2868" w:hanging="360"/>
      </w:pPr>
      <w:rPr>
        <w:rFonts w:ascii="Wingdings" w:hAnsi="Wingdings" w:hint="default"/>
      </w:rPr>
    </w:lvl>
    <w:lvl w:ilvl="3" w:tplc="043F0001" w:tentative="1">
      <w:start w:val="1"/>
      <w:numFmt w:val="bullet"/>
      <w:lvlText w:val=""/>
      <w:lvlJc w:val="left"/>
      <w:pPr>
        <w:ind w:left="3588" w:hanging="360"/>
      </w:pPr>
      <w:rPr>
        <w:rFonts w:ascii="Symbol" w:hAnsi="Symbol" w:hint="default"/>
      </w:rPr>
    </w:lvl>
    <w:lvl w:ilvl="4" w:tplc="043F0003" w:tentative="1">
      <w:start w:val="1"/>
      <w:numFmt w:val="bullet"/>
      <w:lvlText w:val="o"/>
      <w:lvlJc w:val="left"/>
      <w:pPr>
        <w:ind w:left="4308" w:hanging="360"/>
      </w:pPr>
      <w:rPr>
        <w:rFonts w:ascii="Courier New" w:hAnsi="Courier New" w:cs="Courier New" w:hint="default"/>
      </w:rPr>
    </w:lvl>
    <w:lvl w:ilvl="5" w:tplc="043F0005" w:tentative="1">
      <w:start w:val="1"/>
      <w:numFmt w:val="bullet"/>
      <w:lvlText w:val=""/>
      <w:lvlJc w:val="left"/>
      <w:pPr>
        <w:ind w:left="5028" w:hanging="360"/>
      </w:pPr>
      <w:rPr>
        <w:rFonts w:ascii="Wingdings" w:hAnsi="Wingdings" w:hint="default"/>
      </w:rPr>
    </w:lvl>
    <w:lvl w:ilvl="6" w:tplc="043F0001" w:tentative="1">
      <w:start w:val="1"/>
      <w:numFmt w:val="bullet"/>
      <w:lvlText w:val=""/>
      <w:lvlJc w:val="left"/>
      <w:pPr>
        <w:ind w:left="5748" w:hanging="360"/>
      </w:pPr>
      <w:rPr>
        <w:rFonts w:ascii="Symbol" w:hAnsi="Symbol" w:hint="default"/>
      </w:rPr>
    </w:lvl>
    <w:lvl w:ilvl="7" w:tplc="043F0003" w:tentative="1">
      <w:start w:val="1"/>
      <w:numFmt w:val="bullet"/>
      <w:lvlText w:val="o"/>
      <w:lvlJc w:val="left"/>
      <w:pPr>
        <w:ind w:left="6468" w:hanging="360"/>
      </w:pPr>
      <w:rPr>
        <w:rFonts w:ascii="Courier New" w:hAnsi="Courier New" w:cs="Courier New" w:hint="default"/>
      </w:rPr>
    </w:lvl>
    <w:lvl w:ilvl="8" w:tplc="043F0005" w:tentative="1">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7E3"/>
    <w:rsid w:val="00012F6F"/>
    <w:rsid w:val="00030DC0"/>
    <w:rsid w:val="00075F0F"/>
    <w:rsid w:val="00077722"/>
    <w:rsid w:val="000938FA"/>
    <w:rsid w:val="000A2B9E"/>
    <w:rsid w:val="00126B83"/>
    <w:rsid w:val="001946DF"/>
    <w:rsid w:val="0019491A"/>
    <w:rsid w:val="001A7E26"/>
    <w:rsid w:val="00236F3C"/>
    <w:rsid w:val="00281497"/>
    <w:rsid w:val="0028617C"/>
    <w:rsid w:val="002B6043"/>
    <w:rsid w:val="002E2281"/>
    <w:rsid w:val="002E3C3C"/>
    <w:rsid w:val="002F40B1"/>
    <w:rsid w:val="00346A3A"/>
    <w:rsid w:val="00393BAA"/>
    <w:rsid w:val="003A7DEF"/>
    <w:rsid w:val="003D1F4B"/>
    <w:rsid w:val="004D185C"/>
    <w:rsid w:val="005657F2"/>
    <w:rsid w:val="00594F7D"/>
    <w:rsid w:val="0060208B"/>
    <w:rsid w:val="006614D0"/>
    <w:rsid w:val="00665BB8"/>
    <w:rsid w:val="00670BDF"/>
    <w:rsid w:val="006B4A56"/>
    <w:rsid w:val="006E2251"/>
    <w:rsid w:val="00721473"/>
    <w:rsid w:val="00755883"/>
    <w:rsid w:val="007A3BDC"/>
    <w:rsid w:val="0082105B"/>
    <w:rsid w:val="00895542"/>
    <w:rsid w:val="008A14B6"/>
    <w:rsid w:val="008A39B5"/>
    <w:rsid w:val="008D2D5D"/>
    <w:rsid w:val="008E6EC0"/>
    <w:rsid w:val="0093324B"/>
    <w:rsid w:val="00996BEF"/>
    <w:rsid w:val="009B0F95"/>
    <w:rsid w:val="009C1C92"/>
    <w:rsid w:val="009C274F"/>
    <w:rsid w:val="00A27CC7"/>
    <w:rsid w:val="00AD6786"/>
    <w:rsid w:val="00B26FC0"/>
    <w:rsid w:val="00B314D2"/>
    <w:rsid w:val="00B70B54"/>
    <w:rsid w:val="00B74C8B"/>
    <w:rsid w:val="00B92CCA"/>
    <w:rsid w:val="00BA7D1C"/>
    <w:rsid w:val="00BB23D1"/>
    <w:rsid w:val="00BC0F6C"/>
    <w:rsid w:val="00BE22F1"/>
    <w:rsid w:val="00C12EE8"/>
    <w:rsid w:val="00C139E8"/>
    <w:rsid w:val="00C60BA2"/>
    <w:rsid w:val="00D41D98"/>
    <w:rsid w:val="00D527E3"/>
    <w:rsid w:val="00DB3ABB"/>
    <w:rsid w:val="00DE60B2"/>
    <w:rsid w:val="00DF790A"/>
    <w:rsid w:val="00F15145"/>
    <w:rsid w:val="00F75BDB"/>
    <w:rsid w:val="00FC0496"/>
    <w:rsid w:val="00FC54DA"/>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EACE84-640E-4C8E-862F-4387D06D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0F9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0F95"/>
  </w:style>
  <w:style w:type="paragraph" w:styleId="a5">
    <w:name w:val="footer"/>
    <w:basedOn w:val="a"/>
    <w:link w:val="a6"/>
    <w:uiPriority w:val="99"/>
    <w:unhideWhenUsed/>
    <w:rsid w:val="009B0F9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B0F95"/>
  </w:style>
  <w:style w:type="table" w:styleId="a7">
    <w:name w:val="Table Grid"/>
    <w:basedOn w:val="a1"/>
    <w:uiPriority w:val="59"/>
    <w:rsid w:val="009B0F9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E3C3C"/>
    <w:rPr>
      <w:color w:val="0563C1" w:themeColor="hyperlink"/>
      <w:u w:val="single"/>
    </w:rPr>
  </w:style>
  <w:style w:type="table" w:customStyle="1" w:styleId="1">
    <w:name w:val="Сетка таблицы1"/>
    <w:basedOn w:val="a1"/>
    <w:next w:val="a7"/>
    <w:uiPriority w:val="59"/>
    <w:rsid w:val="00B70B5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346A3A"/>
    <w:pPr>
      <w:ind w:left="720"/>
      <w:contextualSpacing/>
    </w:pPr>
  </w:style>
  <w:style w:type="table" w:customStyle="1" w:styleId="23">
    <w:name w:val="Сетка таблицы23"/>
    <w:basedOn w:val="a1"/>
    <w:next w:val="a7"/>
    <w:uiPriority w:val="59"/>
    <w:rsid w:val="006B4A56"/>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50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s://www.instagram.com/kolledzhinder/" TargetMode="External"/><Relationship Id="rId2" Type="http://schemas.openxmlformats.org/officeDocument/2006/relationships/styles" Target="styles.xml"/><Relationship Id="rId16" Type="http://schemas.openxmlformats.org/officeDocument/2006/relationships/hyperlink" Target="https://inderkol.kz/ru/"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3419</TotalTime>
  <Pages>1</Pages>
  <Words>7364</Words>
  <Characters>41976</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колледж</dc:creator>
  <cp:keywords/>
  <dc:description/>
  <cp:lastModifiedBy>колледж</cp:lastModifiedBy>
  <cp:revision>19</cp:revision>
  <dcterms:created xsi:type="dcterms:W3CDTF">2023-01-11T12:25:00Z</dcterms:created>
  <dcterms:modified xsi:type="dcterms:W3CDTF">2023-01-16T05:36:00Z</dcterms:modified>
</cp:coreProperties>
</file>